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045" w:rsidRPr="00FA5045" w:rsidRDefault="00FA5045" w:rsidP="00FA5045">
      <w:pPr>
        <w:spacing w:before="20" w:after="200" w:line="360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FA5045">
        <w:rPr>
          <w:rFonts w:eastAsiaTheme="minorHAnsi"/>
          <w:b/>
          <w:sz w:val="28"/>
          <w:szCs w:val="28"/>
          <w:lang w:eastAsia="en-US"/>
        </w:rPr>
        <w:t>Грибостойкость герметиков</w:t>
      </w:r>
    </w:p>
    <w:p w:rsidR="007D3A4F" w:rsidRPr="00FA5045" w:rsidRDefault="007D3A4F" w:rsidP="00FA5045">
      <w:pPr>
        <w:spacing w:before="20"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A5045">
        <w:rPr>
          <w:rFonts w:eastAsiaTheme="minorHAnsi"/>
          <w:sz w:val="28"/>
          <w:szCs w:val="28"/>
          <w:lang w:eastAsia="en-US"/>
        </w:rPr>
        <w:t>Полякова А.В., Бухарев Г.М., Горяшник Ю.С., Елисеев О.А.</w:t>
      </w:r>
    </w:p>
    <w:p w:rsidR="00FA5045" w:rsidRPr="00FA5045" w:rsidRDefault="00FA5045" w:rsidP="00FA5045">
      <w:pPr>
        <w:spacing w:before="20" w:after="200" w:line="360" w:lineRule="auto"/>
        <w:contextualSpacing/>
        <w:jc w:val="both"/>
        <w:rPr>
          <w:rStyle w:val="ae"/>
          <w:rFonts w:eastAsiaTheme="minorHAnsi"/>
          <w:sz w:val="22"/>
        </w:rPr>
      </w:pPr>
      <w:r w:rsidRPr="00FA5045">
        <w:rPr>
          <w:rStyle w:val="ae"/>
          <w:rFonts w:eastAsiaTheme="minorHAnsi"/>
          <w:sz w:val="22"/>
        </w:rPr>
        <w:t>admin@viam.ru</w:t>
      </w:r>
    </w:p>
    <w:p w:rsidR="006662DC" w:rsidRPr="00FA5045" w:rsidRDefault="00FA5045" w:rsidP="00FA5045">
      <w:pPr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eastAsia="en-US"/>
        </w:rPr>
      </w:pPr>
      <w:r w:rsidRPr="00E830E0">
        <w:rPr>
          <w:i/>
          <w:sz w:val="28"/>
          <w:szCs w:val="28"/>
        </w:rPr>
        <w:t>Государственный научный центр Российской  Федерации — федеральное государственное унитарное предприятие</w:t>
      </w:r>
      <w:r>
        <w:rPr>
          <w:rFonts w:eastAsiaTheme="minorHAnsi"/>
          <w:i/>
          <w:sz w:val="28"/>
          <w:szCs w:val="28"/>
          <w:lang w:eastAsia="en-US"/>
        </w:rPr>
        <w:t xml:space="preserve"> «В</w:t>
      </w:r>
      <w:r w:rsidRPr="00FA5045">
        <w:rPr>
          <w:rFonts w:eastAsiaTheme="minorHAnsi"/>
          <w:i/>
          <w:sz w:val="28"/>
          <w:szCs w:val="28"/>
          <w:lang w:eastAsia="en-US"/>
        </w:rPr>
        <w:t>сероссийский научно-исследовательский институт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FA5045">
        <w:rPr>
          <w:rFonts w:eastAsiaTheme="minorHAnsi"/>
          <w:i/>
          <w:sz w:val="28"/>
          <w:szCs w:val="28"/>
          <w:lang w:eastAsia="en-US"/>
        </w:rPr>
        <w:t>авиационных материалов»</w:t>
      </w:r>
      <w:r w:rsidR="006662DC" w:rsidRPr="00FA5045">
        <w:rPr>
          <w:rFonts w:eastAsiaTheme="minorHAnsi"/>
          <w:i/>
          <w:sz w:val="28"/>
          <w:szCs w:val="28"/>
          <w:lang w:eastAsia="en-US"/>
        </w:rPr>
        <w:t xml:space="preserve"> (ФГУП «ВИАМ»)</w:t>
      </w:r>
    </w:p>
    <w:p w:rsidR="00F66E84" w:rsidRDefault="00F66E84" w:rsidP="00492A06">
      <w:pPr>
        <w:ind w:firstLine="709"/>
        <w:jc w:val="both"/>
        <w:outlineLvl w:val="0"/>
        <w:rPr>
          <w:sz w:val="28"/>
          <w:szCs w:val="28"/>
          <w:highlight w:val="yellow"/>
        </w:rPr>
      </w:pPr>
    </w:p>
    <w:p w:rsidR="00FA5045" w:rsidRDefault="00FA5045" w:rsidP="00031167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b/>
          <w:i/>
          <w:sz w:val="28"/>
          <w:szCs w:val="28"/>
        </w:rPr>
        <w:t>Аннотация</w:t>
      </w:r>
      <w:r w:rsidRPr="00E830E0">
        <w:rPr>
          <w:b/>
          <w:i/>
          <w:sz w:val="28"/>
          <w:szCs w:val="28"/>
        </w:rPr>
        <w:t>:</w:t>
      </w:r>
    </w:p>
    <w:p w:rsidR="006662DC" w:rsidRPr="00FA5045" w:rsidRDefault="005A3E6A" w:rsidP="00FA5045">
      <w:pPr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A5045">
        <w:rPr>
          <w:rFonts w:eastAsiaTheme="minorHAnsi"/>
          <w:sz w:val="28"/>
          <w:szCs w:val="28"/>
          <w:lang w:eastAsia="en-US"/>
        </w:rPr>
        <w:t xml:space="preserve">Неметаллические материалы, используемые для создания плотного и надежного соединения различных материалов и конструкций – герметики находят широкое применение в авиационной технике. У каждого из них свой срок службы, который зависит от ряда физических и химических факторов. Существенное влияние на этот срок оказывает и биологический фактор, приводящий к биологическим повреждениям. Биоповреждениями следует считать «любые нежелательные изменения свойств материалов, вызванные жизнедеятельностью организмов». </w:t>
      </w:r>
      <w:r w:rsidR="00453D4C" w:rsidRPr="00FA5045">
        <w:rPr>
          <w:rFonts w:eastAsiaTheme="minorHAnsi"/>
          <w:sz w:val="28"/>
          <w:szCs w:val="28"/>
          <w:lang w:eastAsia="en-US"/>
        </w:rPr>
        <w:t>К биологическим организмам, вызывающим</w:t>
      </w:r>
      <w:r w:rsidR="00EC07A1" w:rsidRPr="00FA5045">
        <w:rPr>
          <w:rFonts w:eastAsiaTheme="minorHAnsi"/>
          <w:sz w:val="28"/>
          <w:szCs w:val="28"/>
          <w:lang w:eastAsia="en-US"/>
        </w:rPr>
        <w:t xml:space="preserve"> повреждения материалов относятся микроор</w:t>
      </w:r>
      <w:r w:rsidR="009F6B5B" w:rsidRPr="00FA5045">
        <w:rPr>
          <w:rFonts w:eastAsiaTheme="minorHAnsi"/>
          <w:sz w:val="28"/>
          <w:szCs w:val="28"/>
          <w:lang w:eastAsia="en-US"/>
        </w:rPr>
        <w:t>ганизмы, насекомые, грызуны, без</w:t>
      </w:r>
      <w:r w:rsidR="00EC07A1" w:rsidRPr="00FA5045">
        <w:rPr>
          <w:rFonts w:eastAsiaTheme="minorHAnsi"/>
          <w:sz w:val="28"/>
          <w:szCs w:val="28"/>
          <w:lang w:eastAsia="en-US"/>
        </w:rPr>
        <w:t>позвоночные, водоросли.</w:t>
      </w:r>
    </w:p>
    <w:p w:rsidR="00FA5045" w:rsidRPr="00FA5045" w:rsidRDefault="006662DC" w:rsidP="00A66EF5">
      <w:pPr>
        <w:spacing w:line="360" w:lineRule="auto"/>
        <w:ind w:firstLine="709"/>
        <w:jc w:val="both"/>
        <w:outlineLvl w:val="0"/>
        <w:rPr>
          <w:b/>
          <w:i/>
          <w:sz w:val="28"/>
          <w:szCs w:val="28"/>
        </w:rPr>
      </w:pPr>
      <w:r w:rsidRPr="00FA5045">
        <w:rPr>
          <w:b/>
          <w:i/>
          <w:sz w:val="28"/>
          <w:szCs w:val="28"/>
        </w:rPr>
        <w:t>Ключевые слова:</w:t>
      </w:r>
      <w:r w:rsidR="00A66EF5" w:rsidRPr="00FA5045">
        <w:rPr>
          <w:b/>
          <w:i/>
          <w:sz w:val="28"/>
          <w:szCs w:val="28"/>
        </w:rPr>
        <w:t xml:space="preserve"> </w:t>
      </w:r>
    </w:p>
    <w:p w:rsidR="00412092" w:rsidRPr="00031167" w:rsidRDefault="00A66EF5" w:rsidP="00A66EF5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031167">
        <w:rPr>
          <w:sz w:val="28"/>
          <w:szCs w:val="28"/>
        </w:rPr>
        <w:t>микромицеты авиационное топливо, микробиологическая стойкость, микромицеты, биоповреждения, антисептики.</w:t>
      </w:r>
    </w:p>
    <w:p w:rsidR="00FA5045" w:rsidRDefault="00FA5045" w:rsidP="00217AE0">
      <w:pPr>
        <w:spacing w:line="360" w:lineRule="auto"/>
        <w:ind w:firstLine="709"/>
        <w:jc w:val="both"/>
        <w:outlineLvl w:val="0"/>
        <w:rPr>
          <w:sz w:val="28"/>
          <w:szCs w:val="28"/>
        </w:rPr>
      </w:pPr>
    </w:p>
    <w:p w:rsidR="0022300E" w:rsidRPr="00031167" w:rsidRDefault="00EC07A1" w:rsidP="00FA5045">
      <w:pPr>
        <w:spacing w:line="360" w:lineRule="auto"/>
        <w:ind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Немалую лепту в</w:t>
      </w:r>
      <w:r w:rsidR="005A3E6A" w:rsidRPr="00031167">
        <w:rPr>
          <w:sz w:val="28"/>
          <w:szCs w:val="28"/>
        </w:rPr>
        <w:t xml:space="preserve"> процесс</w:t>
      </w:r>
      <w:r>
        <w:rPr>
          <w:sz w:val="28"/>
          <w:szCs w:val="28"/>
        </w:rPr>
        <w:t xml:space="preserve"> биоповреждений материалов</w:t>
      </w:r>
      <w:r w:rsidR="005A3E6A" w:rsidRPr="00031167">
        <w:rPr>
          <w:sz w:val="28"/>
          <w:szCs w:val="28"/>
        </w:rPr>
        <w:t xml:space="preserve"> вносят микроорганизмы, прежде всего – плесневые грибы и бактерии. На их долю приходится не менее трети всех повреждений, вызываемых биологическим фактором</w:t>
      </w:r>
      <w:r w:rsidR="005A3E6A">
        <w:rPr>
          <w:sz w:val="28"/>
          <w:szCs w:val="28"/>
        </w:rPr>
        <w:t>. Особенно актуальна эта проблема стала в связи с увеличением поставок нашей техники в страны с влажным тропическим климатом.</w:t>
      </w:r>
      <w:r w:rsidR="00217AE0">
        <w:rPr>
          <w:sz w:val="28"/>
          <w:szCs w:val="28"/>
        </w:rPr>
        <w:t xml:space="preserve"> (1,2,3,4).</w:t>
      </w:r>
    </w:p>
    <w:p w:rsidR="0022300E" w:rsidRPr="00031167" w:rsidRDefault="0022300E" w:rsidP="00FA5045">
      <w:pPr>
        <w:pStyle w:val="3"/>
        <w:spacing w:line="360" w:lineRule="auto"/>
        <w:ind w:firstLine="426"/>
        <w:rPr>
          <w:szCs w:val="28"/>
        </w:rPr>
      </w:pPr>
      <w:r w:rsidRPr="00031167">
        <w:rPr>
          <w:szCs w:val="28"/>
        </w:rPr>
        <w:t xml:space="preserve">Развитие микроорганизмов на поверхности материалов, особенно неметаллических, приводит к их деформации, а также к нарушению структуры материала под воздействием, как самих микроорганизмов, так и продуктов их жизнедеятельности (метаболитов). Степень закрепления и роста </w:t>
      </w:r>
      <w:r w:rsidRPr="00031167">
        <w:rPr>
          <w:szCs w:val="28"/>
        </w:rPr>
        <w:lastRenderedPageBreak/>
        <w:t>микроорганизмов на поверхности материала зависит, в основном, от структуры его поверхности. Поэтому, материалы, имеющие относительно пористую поверхность, являются наиболее уязвимыми. Кроме того, некоторые виды микроорганизмов, развиваясь на поверхности материалов, могут использовать их не только в качестве опоры, но и в качестве источника питания. Доступность материала, как источника питания для микроорганизмов, т.е. его грибостойкость, зависит не только от структуры его поверхности, но и от его химического состава.</w:t>
      </w:r>
    </w:p>
    <w:p w:rsidR="0022300E" w:rsidRPr="00031167" w:rsidRDefault="0022300E" w:rsidP="00FA5045">
      <w:pPr>
        <w:pStyle w:val="a4"/>
        <w:spacing w:line="360" w:lineRule="auto"/>
        <w:ind w:firstLine="426"/>
        <w:rPr>
          <w:szCs w:val="28"/>
        </w:rPr>
      </w:pPr>
      <w:r w:rsidRPr="00031167">
        <w:rPr>
          <w:szCs w:val="28"/>
        </w:rPr>
        <w:t>Критерием оценки микологической стойкости материалов служит рост микроорганизмов на образцах материала, оцениваемый по 6-балльной шкале, таблица 1:</w:t>
      </w:r>
    </w:p>
    <w:p w:rsidR="0022300E" w:rsidRPr="00FA5045" w:rsidRDefault="0022300E" w:rsidP="00FA5045">
      <w:pPr>
        <w:pStyle w:val="a4"/>
        <w:jc w:val="right"/>
        <w:rPr>
          <w:sz w:val="24"/>
          <w:szCs w:val="28"/>
        </w:rPr>
      </w:pPr>
      <w:r w:rsidRPr="00FA5045">
        <w:rPr>
          <w:sz w:val="24"/>
          <w:szCs w:val="28"/>
        </w:rPr>
        <w:t>Таблица 1</w:t>
      </w:r>
    </w:p>
    <w:p w:rsidR="0022300E" w:rsidRPr="00FA5045" w:rsidRDefault="0022300E" w:rsidP="00FA5045">
      <w:pPr>
        <w:pStyle w:val="a4"/>
        <w:spacing w:line="360" w:lineRule="auto"/>
        <w:ind w:firstLine="0"/>
        <w:jc w:val="right"/>
        <w:rPr>
          <w:sz w:val="24"/>
          <w:szCs w:val="28"/>
        </w:rPr>
      </w:pPr>
      <w:r w:rsidRPr="00FA5045">
        <w:rPr>
          <w:sz w:val="24"/>
          <w:szCs w:val="28"/>
        </w:rPr>
        <w:t>Оценка микологической стойкости материалов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8647"/>
      </w:tblGrid>
      <w:tr w:rsidR="0022300E" w:rsidRPr="00031167" w:rsidTr="00031167">
        <w:tc>
          <w:tcPr>
            <w:tcW w:w="1384" w:type="dxa"/>
          </w:tcPr>
          <w:p w:rsidR="0022300E" w:rsidRPr="00FA5045" w:rsidRDefault="0022300E" w:rsidP="00FA5045">
            <w:pPr>
              <w:pStyle w:val="a4"/>
              <w:spacing w:before="60" w:after="60"/>
              <w:ind w:firstLine="0"/>
              <w:jc w:val="center"/>
              <w:rPr>
                <w:sz w:val="24"/>
                <w:szCs w:val="28"/>
              </w:rPr>
            </w:pPr>
            <w:r w:rsidRPr="00FA5045">
              <w:rPr>
                <w:sz w:val="24"/>
                <w:szCs w:val="28"/>
              </w:rPr>
              <w:t>Балл</w:t>
            </w:r>
          </w:p>
        </w:tc>
        <w:tc>
          <w:tcPr>
            <w:tcW w:w="8647" w:type="dxa"/>
          </w:tcPr>
          <w:p w:rsidR="0022300E" w:rsidRPr="00FA5045" w:rsidRDefault="0022300E" w:rsidP="00FA5045">
            <w:pPr>
              <w:pStyle w:val="a4"/>
              <w:spacing w:before="60" w:after="60"/>
              <w:ind w:firstLine="0"/>
              <w:jc w:val="center"/>
              <w:rPr>
                <w:sz w:val="24"/>
                <w:szCs w:val="28"/>
              </w:rPr>
            </w:pPr>
            <w:r w:rsidRPr="00FA5045">
              <w:rPr>
                <w:sz w:val="24"/>
                <w:szCs w:val="28"/>
              </w:rPr>
              <w:t>Характеристика балла</w:t>
            </w:r>
          </w:p>
        </w:tc>
      </w:tr>
      <w:tr w:rsidR="0022300E" w:rsidRPr="00031167" w:rsidTr="00031167">
        <w:tc>
          <w:tcPr>
            <w:tcW w:w="1384" w:type="dxa"/>
            <w:vAlign w:val="center"/>
          </w:tcPr>
          <w:p w:rsidR="0022300E" w:rsidRPr="00FA5045" w:rsidRDefault="0022300E" w:rsidP="00FA5045">
            <w:pPr>
              <w:pStyle w:val="a4"/>
              <w:spacing w:before="60" w:after="60"/>
              <w:ind w:firstLine="0"/>
              <w:jc w:val="center"/>
              <w:rPr>
                <w:sz w:val="24"/>
                <w:szCs w:val="28"/>
              </w:rPr>
            </w:pPr>
            <w:r w:rsidRPr="00FA5045">
              <w:rPr>
                <w:sz w:val="24"/>
                <w:szCs w:val="28"/>
              </w:rPr>
              <w:t>0</w:t>
            </w:r>
          </w:p>
        </w:tc>
        <w:tc>
          <w:tcPr>
            <w:tcW w:w="8647" w:type="dxa"/>
          </w:tcPr>
          <w:p w:rsidR="0022300E" w:rsidRPr="00FA5045" w:rsidRDefault="0022300E" w:rsidP="00FA5045">
            <w:pPr>
              <w:pStyle w:val="a4"/>
              <w:spacing w:before="60" w:after="60"/>
              <w:ind w:firstLine="0"/>
              <w:rPr>
                <w:sz w:val="24"/>
                <w:szCs w:val="28"/>
              </w:rPr>
            </w:pPr>
            <w:r w:rsidRPr="00FA5045">
              <w:rPr>
                <w:sz w:val="24"/>
                <w:szCs w:val="28"/>
              </w:rPr>
              <w:t>При осмотре по микроскопом рост плесневых грибов не виден</w:t>
            </w:r>
          </w:p>
        </w:tc>
      </w:tr>
      <w:tr w:rsidR="0022300E" w:rsidRPr="00031167" w:rsidTr="00031167">
        <w:tc>
          <w:tcPr>
            <w:tcW w:w="1384" w:type="dxa"/>
            <w:vAlign w:val="center"/>
          </w:tcPr>
          <w:p w:rsidR="0022300E" w:rsidRPr="00FA5045" w:rsidRDefault="0022300E" w:rsidP="00FA5045">
            <w:pPr>
              <w:pStyle w:val="a4"/>
              <w:spacing w:before="60" w:after="60"/>
              <w:ind w:firstLine="0"/>
              <w:jc w:val="center"/>
              <w:rPr>
                <w:sz w:val="24"/>
                <w:szCs w:val="28"/>
              </w:rPr>
            </w:pPr>
            <w:r w:rsidRPr="00FA5045">
              <w:rPr>
                <w:sz w:val="24"/>
                <w:szCs w:val="28"/>
              </w:rPr>
              <w:t>1</w:t>
            </w:r>
          </w:p>
        </w:tc>
        <w:tc>
          <w:tcPr>
            <w:tcW w:w="8647" w:type="dxa"/>
          </w:tcPr>
          <w:p w:rsidR="0022300E" w:rsidRPr="00FA5045" w:rsidRDefault="0022300E" w:rsidP="00FA5045">
            <w:pPr>
              <w:pStyle w:val="a4"/>
              <w:spacing w:before="60" w:after="60"/>
              <w:ind w:firstLine="0"/>
              <w:rPr>
                <w:sz w:val="24"/>
                <w:szCs w:val="28"/>
              </w:rPr>
            </w:pPr>
            <w:r w:rsidRPr="00FA5045">
              <w:rPr>
                <w:sz w:val="24"/>
                <w:szCs w:val="28"/>
              </w:rPr>
              <w:t>При осмотре по микроскопом видны проросшие споры и незначительно развитый мицелий в виде неветвящихся гиф</w:t>
            </w:r>
          </w:p>
        </w:tc>
      </w:tr>
      <w:tr w:rsidR="0022300E" w:rsidRPr="00031167" w:rsidTr="00031167">
        <w:tc>
          <w:tcPr>
            <w:tcW w:w="1384" w:type="dxa"/>
            <w:vAlign w:val="center"/>
          </w:tcPr>
          <w:p w:rsidR="0022300E" w:rsidRPr="00FA5045" w:rsidRDefault="0022300E" w:rsidP="00FA5045">
            <w:pPr>
              <w:pStyle w:val="a4"/>
              <w:spacing w:before="60" w:after="60"/>
              <w:ind w:firstLine="0"/>
              <w:jc w:val="center"/>
              <w:rPr>
                <w:sz w:val="24"/>
                <w:szCs w:val="28"/>
              </w:rPr>
            </w:pPr>
            <w:r w:rsidRPr="00FA5045">
              <w:rPr>
                <w:sz w:val="24"/>
                <w:szCs w:val="28"/>
              </w:rPr>
              <w:t>2</w:t>
            </w:r>
          </w:p>
        </w:tc>
        <w:tc>
          <w:tcPr>
            <w:tcW w:w="8647" w:type="dxa"/>
          </w:tcPr>
          <w:p w:rsidR="0022300E" w:rsidRPr="00FA5045" w:rsidRDefault="0022300E" w:rsidP="00FA5045">
            <w:pPr>
              <w:pStyle w:val="a4"/>
              <w:spacing w:before="60" w:after="60"/>
              <w:ind w:firstLine="0"/>
              <w:rPr>
                <w:sz w:val="24"/>
                <w:szCs w:val="28"/>
              </w:rPr>
            </w:pPr>
            <w:r w:rsidRPr="00FA5045">
              <w:rPr>
                <w:sz w:val="24"/>
                <w:szCs w:val="28"/>
              </w:rPr>
              <w:t>При осмотре по микроскопом виден мицелий в виде ветвящихся гиф</w:t>
            </w:r>
          </w:p>
        </w:tc>
      </w:tr>
      <w:tr w:rsidR="0022300E" w:rsidRPr="00031167" w:rsidTr="00031167">
        <w:tc>
          <w:tcPr>
            <w:tcW w:w="1384" w:type="dxa"/>
            <w:vAlign w:val="center"/>
          </w:tcPr>
          <w:p w:rsidR="0022300E" w:rsidRPr="00FA5045" w:rsidRDefault="0022300E" w:rsidP="00FA5045">
            <w:pPr>
              <w:pStyle w:val="a4"/>
              <w:spacing w:before="60" w:after="60"/>
              <w:ind w:firstLine="0"/>
              <w:jc w:val="center"/>
              <w:rPr>
                <w:sz w:val="24"/>
                <w:szCs w:val="28"/>
              </w:rPr>
            </w:pPr>
            <w:r w:rsidRPr="00FA5045">
              <w:rPr>
                <w:sz w:val="24"/>
                <w:szCs w:val="28"/>
              </w:rPr>
              <w:t>3</w:t>
            </w:r>
          </w:p>
        </w:tc>
        <w:tc>
          <w:tcPr>
            <w:tcW w:w="8647" w:type="dxa"/>
          </w:tcPr>
          <w:p w:rsidR="0022300E" w:rsidRPr="00FA5045" w:rsidRDefault="0022300E" w:rsidP="00FA5045">
            <w:pPr>
              <w:pStyle w:val="a4"/>
              <w:spacing w:before="60" w:after="60"/>
              <w:ind w:firstLine="0"/>
              <w:rPr>
                <w:sz w:val="24"/>
                <w:szCs w:val="28"/>
              </w:rPr>
            </w:pPr>
            <w:r w:rsidRPr="00FA5045">
              <w:rPr>
                <w:sz w:val="24"/>
                <w:szCs w:val="28"/>
              </w:rPr>
              <w:t>При осмотре невооруженным глазом рост грибов едва виден, но отчетливо виден под микроскопом</w:t>
            </w:r>
          </w:p>
        </w:tc>
      </w:tr>
      <w:tr w:rsidR="0022300E" w:rsidRPr="00031167" w:rsidTr="00031167">
        <w:tc>
          <w:tcPr>
            <w:tcW w:w="1384" w:type="dxa"/>
            <w:vAlign w:val="center"/>
          </w:tcPr>
          <w:p w:rsidR="0022300E" w:rsidRPr="00FA5045" w:rsidRDefault="0022300E" w:rsidP="00FA5045">
            <w:pPr>
              <w:pStyle w:val="a4"/>
              <w:spacing w:before="60" w:after="60"/>
              <w:ind w:firstLine="0"/>
              <w:jc w:val="center"/>
              <w:rPr>
                <w:sz w:val="24"/>
                <w:szCs w:val="28"/>
              </w:rPr>
            </w:pPr>
            <w:r w:rsidRPr="00FA5045">
              <w:rPr>
                <w:sz w:val="24"/>
                <w:szCs w:val="28"/>
              </w:rPr>
              <w:t>4</w:t>
            </w:r>
          </w:p>
        </w:tc>
        <w:tc>
          <w:tcPr>
            <w:tcW w:w="8647" w:type="dxa"/>
          </w:tcPr>
          <w:p w:rsidR="0022300E" w:rsidRPr="00FA5045" w:rsidRDefault="0022300E" w:rsidP="00FA5045">
            <w:pPr>
              <w:pStyle w:val="a4"/>
              <w:spacing w:before="60" w:after="60"/>
              <w:ind w:firstLine="0"/>
              <w:rPr>
                <w:sz w:val="24"/>
                <w:szCs w:val="28"/>
              </w:rPr>
            </w:pPr>
            <w:r w:rsidRPr="00FA5045">
              <w:rPr>
                <w:sz w:val="24"/>
                <w:szCs w:val="28"/>
              </w:rPr>
              <w:t>При осмотре невооруженным глазом отчетливо виден рост грибов, покрывающих менее 25% испытываемой поверхности</w:t>
            </w:r>
          </w:p>
        </w:tc>
      </w:tr>
      <w:tr w:rsidR="0022300E" w:rsidRPr="00031167" w:rsidTr="00031167">
        <w:tc>
          <w:tcPr>
            <w:tcW w:w="1384" w:type="dxa"/>
            <w:vAlign w:val="center"/>
          </w:tcPr>
          <w:p w:rsidR="0022300E" w:rsidRPr="00FA5045" w:rsidRDefault="0022300E" w:rsidP="00FA5045">
            <w:pPr>
              <w:pStyle w:val="a4"/>
              <w:spacing w:before="60" w:after="60"/>
              <w:ind w:firstLine="0"/>
              <w:jc w:val="center"/>
              <w:rPr>
                <w:sz w:val="24"/>
                <w:szCs w:val="28"/>
              </w:rPr>
            </w:pPr>
            <w:r w:rsidRPr="00FA5045">
              <w:rPr>
                <w:sz w:val="24"/>
                <w:szCs w:val="28"/>
              </w:rPr>
              <w:t>5</w:t>
            </w:r>
          </w:p>
        </w:tc>
        <w:tc>
          <w:tcPr>
            <w:tcW w:w="8647" w:type="dxa"/>
          </w:tcPr>
          <w:p w:rsidR="0022300E" w:rsidRPr="00FA5045" w:rsidRDefault="0022300E" w:rsidP="00FA5045">
            <w:pPr>
              <w:pStyle w:val="a4"/>
              <w:spacing w:before="60" w:after="60"/>
              <w:ind w:firstLine="0"/>
              <w:rPr>
                <w:sz w:val="24"/>
                <w:szCs w:val="28"/>
              </w:rPr>
            </w:pPr>
            <w:r w:rsidRPr="00FA5045">
              <w:rPr>
                <w:sz w:val="24"/>
                <w:szCs w:val="28"/>
              </w:rPr>
              <w:t>При осмотре невооруженным глазом отчетливо виден рост грибов, покрывающих более 25% испытываемой поверхности</w:t>
            </w:r>
          </w:p>
        </w:tc>
      </w:tr>
    </w:tbl>
    <w:p w:rsidR="00031167" w:rsidRDefault="00031167">
      <w:pPr>
        <w:pStyle w:val="3"/>
        <w:spacing w:line="360" w:lineRule="auto"/>
        <w:ind w:firstLine="567"/>
        <w:rPr>
          <w:szCs w:val="28"/>
        </w:rPr>
      </w:pPr>
    </w:p>
    <w:p w:rsidR="0022300E" w:rsidRPr="00031167" w:rsidRDefault="0022300E" w:rsidP="00FA5045">
      <w:pPr>
        <w:pStyle w:val="3"/>
        <w:spacing w:line="360" w:lineRule="auto"/>
        <w:ind w:firstLine="426"/>
        <w:rPr>
          <w:szCs w:val="28"/>
        </w:rPr>
      </w:pPr>
      <w:r w:rsidRPr="00031167">
        <w:rPr>
          <w:szCs w:val="28"/>
        </w:rPr>
        <w:t>Герметики имеют поверхность, удобную для закрепления и развития на ней микроорганизмов. Кроме того, химический состав данных материалов позволяет использовать их в качестве источника питания.</w:t>
      </w:r>
    </w:p>
    <w:p w:rsidR="0022300E" w:rsidRPr="00031167" w:rsidRDefault="0022300E" w:rsidP="00FA5045">
      <w:pPr>
        <w:pStyle w:val="3"/>
        <w:spacing w:line="360" w:lineRule="auto"/>
        <w:ind w:firstLine="426"/>
        <w:rPr>
          <w:szCs w:val="28"/>
        </w:rPr>
      </w:pPr>
      <w:r w:rsidRPr="00031167">
        <w:rPr>
          <w:szCs w:val="28"/>
        </w:rPr>
        <w:t>Герметики представляют собой многокомпонентные неметаллические материалы на основе эластомеров, в том числе натурального или синтетического каучука, с добавлением различных наполнителей, загустителей, пластификаторов, вулканизаторов и др. как натурального, так и синтетического происхождения.</w:t>
      </w:r>
    </w:p>
    <w:p w:rsidR="0022300E" w:rsidRPr="00031167" w:rsidRDefault="0022300E" w:rsidP="00FA5045">
      <w:pPr>
        <w:spacing w:line="360" w:lineRule="auto"/>
        <w:ind w:firstLine="426"/>
        <w:jc w:val="both"/>
        <w:rPr>
          <w:sz w:val="28"/>
          <w:szCs w:val="28"/>
        </w:rPr>
      </w:pPr>
      <w:r w:rsidRPr="00031167">
        <w:rPr>
          <w:sz w:val="28"/>
          <w:szCs w:val="28"/>
        </w:rPr>
        <w:lastRenderedPageBreak/>
        <w:t>С микробиологическими повреждениями натурального каучука – линейного полимера цис-1,4-изопрена, сталкиваются еще на начальных стадиях его производства. Сырой натуральный каучук должен предохраняться от избыточного увлажнения во избежание зарастания и повреждения грибами, бактериями и актиномицетами. Первыми признаками биоповреждений является появление окрашенных пятен на листьях каучука. Среди агентов биоповреждений, выделенных с вулканизато</w:t>
      </w:r>
      <w:r w:rsidR="006466BA" w:rsidRPr="00031167">
        <w:rPr>
          <w:sz w:val="28"/>
          <w:szCs w:val="28"/>
        </w:rPr>
        <w:t>ро</w:t>
      </w:r>
      <w:r w:rsidRPr="00031167">
        <w:rPr>
          <w:sz w:val="28"/>
          <w:szCs w:val="28"/>
        </w:rPr>
        <w:t xml:space="preserve">в натурального каучука, часто встречаются бактерии рода </w:t>
      </w:r>
      <w:r w:rsidRPr="00031167">
        <w:rPr>
          <w:i/>
          <w:sz w:val="28"/>
          <w:szCs w:val="28"/>
          <w:lang w:val="en-US"/>
        </w:rPr>
        <w:t>Pseudomonas</w:t>
      </w:r>
      <w:r w:rsidRPr="00031167">
        <w:rPr>
          <w:sz w:val="28"/>
          <w:szCs w:val="28"/>
        </w:rPr>
        <w:t xml:space="preserve"> </w:t>
      </w:r>
      <w:r w:rsidRPr="00031167">
        <w:rPr>
          <w:sz w:val="28"/>
          <w:szCs w:val="28"/>
          <w:lang w:val="en-US"/>
        </w:rPr>
        <w:t>sp</w:t>
      </w:r>
      <w:r w:rsidRPr="00031167">
        <w:rPr>
          <w:sz w:val="28"/>
          <w:szCs w:val="28"/>
        </w:rPr>
        <w:t xml:space="preserve">., актиномицеты </w:t>
      </w:r>
      <w:r w:rsidR="00F710B3" w:rsidRPr="00031167">
        <w:rPr>
          <w:sz w:val="28"/>
          <w:szCs w:val="28"/>
        </w:rPr>
        <w:t xml:space="preserve">рода </w:t>
      </w:r>
      <w:r w:rsidRPr="00031167">
        <w:rPr>
          <w:i/>
          <w:sz w:val="28"/>
          <w:szCs w:val="28"/>
          <w:lang w:val="en-US"/>
        </w:rPr>
        <w:t>Streptomyces</w:t>
      </w:r>
      <w:r w:rsidRPr="00031167">
        <w:rPr>
          <w:sz w:val="28"/>
          <w:szCs w:val="28"/>
        </w:rPr>
        <w:t xml:space="preserve"> и грибы </w:t>
      </w:r>
      <w:r w:rsidR="00F710B3" w:rsidRPr="00031167">
        <w:rPr>
          <w:sz w:val="28"/>
          <w:szCs w:val="28"/>
        </w:rPr>
        <w:t xml:space="preserve">рода </w:t>
      </w:r>
      <w:r w:rsidRPr="00031167">
        <w:rPr>
          <w:i/>
          <w:sz w:val="28"/>
          <w:szCs w:val="28"/>
          <w:lang w:val="en-US"/>
        </w:rPr>
        <w:t>Fusarium</w:t>
      </w:r>
      <w:r w:rsidR="00F710B3" w:rsidRPr="00031167">
        <w:rPr>
          <w:sz w:val="28"/>
          <w:szCs w:val="28"/>
        </w:rPr>
        <w:t xml:space="preserve"> и</w:t>
      </w:r>
      <w:r w:rsidRPr="00031167">
        <w:rPr>
          <w:sz w:val="28"/>
          <w:szCs w:val="28"/>
        </w:rPr>
        <w:t xml:space="preserve"> </w:t>
      </w:r>
      <w:r w:rsidRPr="00031167">
        <w:rPr>
          <w:i/>
          <w:sz w:val="28"/>
          <w:szCs w:val="28"/>
          <w:lang w:val="en-US"/>
        </w:rPr>
        <w:t>Aspergillus</w:t>
      </w:r>
      <w:r w:rsidRPr="00031167">
        <w:rPr>
          <w:sz w:val="28"/>
          <w:szCs w:val="28"/>
        </w:rPr>
        <w:t>. Биостойкость вулканизато</w:t>
      </w:r>
      <w:r w:rsidR="006466BA" w:rsidRPr="00031167">
        <w:rPr>
          <w:sz w:val="28"/>
          <w:szCs w:val="28"/>
        </w:rPr>
        <w:t>ро</w:t>
      </w:r>
      <w:r w:rsidRPr="00031167">
        <w:rPr>
          <w:sz w:val="28"/>
          <w:szCs w:val="28"/>
        </w:rPr>
        <w:t>в натурального каучука зависит не только от свойств самого эластомера, но и пластификатора, вулканизирующего агента, наполнителей и других компонентов. Пластификаторы и мягчители, как правило, обладают недостаточной грибостойкостью. Почти все мягчители (льняное масло, парафин, вазелиновое масло, канифоль), пластификаторы (дибутилфталат и диоктилсебацинат) и активаторы вулканизации (стеарин и воска) подвержены повреждающему воздействию плесневых грибов. Синтетические каучуки представляют большую группу эластомеров, отличающихся по химическому составу и биостойкости. Общим правилом для синтетических каучуков, как и для других полимеров, является увеличение биостойкости по мере увеличения</w:t>
      </w:r>
      <w:r w:rsidR="003161E5" w:rsidRPr="00031167">
        <w:rPr>
          <w:sz w:val="28"/>
          <w:szCs w:val="28"/>
        </w:rPr>
        <w:t xml:space="preserve"> длины макромолекулярной цепи, т.к. м</w:t>
      </w:r>
      <w:r w:rsidRPr="00031167">
        <w:rPr>
          <w:sz w:val="28"/>
          <w:szCs w:val="28"/>
        </w:rPr>
        <w:t xml:space="preserve">икроорганизмы </w:t>
      </w:r>
      <w:r w:rsidR="003161E5" w:rsidRPr="00031167">
        <w:rPr>
          <w:sz w:val="28"/>
          <w:szCs w:val="28"/>
        </w:rPr>
        <w:t>в первую очередь</w:t>
      </w:r>
      <w:r w:rsidRPr="00031167">
        <w:rPr>
          <w:sz w:val="28"/>
          <w:szCs w:val="28"/>
        </w:rPr>
        <w:t xml:space="preserve"> утилизируют низкомолекулярные компоненты каучуков</w:t>
      </w:r>
      <w:r w:rsidR="00FE08BE">
        <w:rPr>
          <w:sz w:val="28"/>
          <w:szCs w:val="28"/>
        </w:rPr>
        <w:t xml:space="preserve"> (8)</w:t>
      </w:r>
      <w:r w:rsidRPr="00031167">
        <w:rPr>
          <w:sz w:val="28"/>
          <w:szCs w:val="28"/>
        </w:rPr>
        <w:t>.</w:t>
      </w:r>
    </w:p>
    <w:p w:rsidR="00EC07A1" w:rsidRDefault="0022300E" w:rsidP="00FA5045">
      <w:pPr>
        <w:pStyle w:val="a3"/>
        <w:spacing w:before="0" w:after="0" w:line="360" w:lineRule="auto"/>
        <w:ind w:firstLine="426"/>
        <w:rPr>
          <w:b w:val="0"/>
          <w:szCs w:val="28"/>
        </w:rPr>
      </w:pPr>
      <w:r w:rsidRPr="00031167">
        <w:rPr>
          <w:b w:val="0"/>
          <w:szCs w:val="28"/>
        </w:rPr>
        <w:t>За время проведения испытаний на микологической площадке в</w:t>
      </w:r>
      <w:r w:rsidR="00A27A00" w:rsidRPr="00031167">
        <w:rPr>
          <w:b w:val="0"/>
          <w:szCs w:val="28"/>
        </w:rPr>
        <w:t xml:space="preserve"> теплой влажной </w:t>
      </w:r>
      <w:r w:rsidRPr="00031167">
        <w:rPr>
          <w:b w:val="0"/>
          <w:szCs w:val="28"/>
        </w:rPr>
        <w:t xml:space="preserve">зоне по ГОСТ 9.053 было выделено более </w:t>
      </w:r>
      <w:r w:rsidR="00B36423">
        <w:rPr>
          <w:b w:val="0"/>
          <w:szCs w:val="28"/>
        </w:rPr>
        <w:t>7</w:t>
      </w:r>
      <w:r w:rsidRPr="00031167">
        <w:rPr>
          <w:b w:val="0"/>
          <w:szCs w:val="28"/>
        </w:rPr>
        <w:t xml:space="preserve"> штаммов микроорганизмов-биодестр</w:t>
      </w:r>
      <w:r w:rsidR="00230928" w:rsidRPr="00031167">
        <w:rPr>
          <w:b w:val="0"/>
          <w:szCs w:val="28"/>
        </w:rPr>
        <w:t>укторов с поверхности</w:t>
      </w:r>
      <w:r w:rsidRPr="00031167">
        <w:rPr>
          <w:b w:val="0"/>
          <w:szCs w:val="28"/>
        </w:rPr>
        <w:t xml:space="preserve"> герметиков.</w:t>
      </w:r>
    </w:p>
    <w:p w:rsidR="0022300E" w:rsidRDefault="00230928" w:rsidP="00FA5045">
      <w:pPr>
        <w:pStyle w:val="a3"/>
        <w:spacing w:before="0" w:after="0" w:line="360" w:lineRule="auto"/>
        <w:ind w:firstLine="426"/>
        <w:rPr>
          <w:b w:val="0"/>
          <w:szCs w:val="28"/>
        </w:rPr>
      </w:pPr>
      <w:r w:rsidRPr="00031167">
        <w:rPr>
          <w:b w:val="0"/>
          <w:szCs w:val="28"/>
        </w:rPr>
        <w:t>Н</w:t>
      </w:r>
      <w:r w:rsidR="00A27A00" w:rsidRPr="00031167">
        <w:rPr>
          <w:b w:val="0"/>
          <w:szCs w:val="28"/>
        </w:rPr>
        <w:t>а рис.1 и 2 показано испытание герметиков в</w:t>
      </w:r>
      <w:r w:rsidR="00EA49DA" w:rsidRPr="00031167">
        <w:rPr>
          <w:b w:val="0"/>
          <w:szCs w:val="28"/>
        </w:rPr>
        <w:t xml:space="preserve"> натурных условиях теплого влажного</w:t>
      </w:r>
      <w:r w:rsidR="00574658">
        <w:rPr>
          <w:b w:val="0"/>
          <w:szCs w:val="28"/>
        </w:rPr>
        <w:t xml:space="preserve"> климата</w:t>
      </w:r>
      <w:r w:rsidR="00EA49DA" w:rsidRPr="00574658">
        <w:rPr>
          <w:b w:val="0"/>
          <w:szCs w:val="28"/>
        </w:rPr>
        <w:t>.</w:t>
      </w:r>
      <w:r w:rsidR="00276FB0" w:rsidRPr="00574658">
        <w:rPr>
          <w:b w:val="0"/>
          <w:szCs w:val="28"/>
        </w:rPr>
        <w:t xml:space="preserve"> </w:t>
      </w:r>
      <w:r w:rsidR="00276FB0" w:rsidRPr="00FE08BE">
        <w:rPr>
          <w:b w:val="0"/>
          <w:szCs w:val="28"/>
        </w:rPr>
        <w:t xml:space="preserve">На рис.3 представлены </w:t>
      </w:r>
      <w:r w:rsidR="00FE08BE" w:rsidRPr="00FE08BE">
        <w:rPr>
          <w:b w:val="0"/>
          <w:szCs w:val="28"/>
        </w:rPr>
        <w:t>микроорганизмы, выделенные с</w:t>
      </w:r>
      <w:r w:rsidR="00EC07A1">
        <w:rPr>
          <w:b w:val="0"/>
          <w:szCs w:val="28"/>
        </w:rPr>
        <w:t xml:space="preserve"> различных марок</w:t>
      </w:r>
      <w:r w:rsidR="00FE08BE" w:rsidRPr="00FE08BE">
        <w:rPr>
          <w:b w:val="0"/>
          <w:szCs w:val="28"/>
        </w:rPr>
        <w:t xml:space="preserve"> герметиков.</w:t>
      </w:r>
    </w:p>
    <w:p w:rsidR="00B36423" w:rsidRPr="00031167" w:rsidRDefault="00B36423">
      <w:pPr>
        <w:pStyle w:val="a3"/>
        <w:spacing w:before="0" w:after="0" w:line="360" w:lineRule="auto"/>
        <w:ind w:firstLine="567"/>
        <w:rPr>
          <w:b w:val="0"/>
          <w:szCs w:val="28"/>
        </w:rPr>
      </w:pPr>
    </w:p>
    <w:p w:rsidR="006F7E7E" w:rsidRPr="00031167" w:rsidRDefault="00F57B1E" w:rsidP="00412092">
      <w:pPr>
        <w:pStyle w:val="a3"/>
        <w:spacing w:before="0" w:after="0" w:line="360" w:lineRule="auto"/>
        <w:ind w:right="-285"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2553335" cy="1898015"/>
            <wp:effectExtent l="0" t="0" r="0" b="6985"/>
            <wp:docPr id="1" name="Рисунок 1" descr="Изображение 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бражение 05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18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7E7E" w:rsidRPr="00031167">
        <w:rPr>
          <w:szCs w:val="28"/>
        </w:rPr>
        <w:tab/>
      </w:r>
      <w:r>
        <w:rPr>
          <w:noProof/>
          <w:szCs w:val="28"/>
        </w:rPr>
        <w:drawing>
          <wp:inline distT="0" distB="0" distL="0" distR="0">
            <wp:extent cx="2527300" cy="1898015"/>
            <wp:effectExtent l="0" t="0" r="6350" b="6985"/>
            <wp:docPr id="2" name="Рисунок 1" descr="IMG_2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_297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18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E7E" w:rsidRDefault="006F7E7E" w:rsidP="00492A06">
      <w:pPr>
        <w:ind w:firstLine="567"/>
        <w:jc w:val="center"/>
        <w:rPr>
          <w:i/>
          <w:sz w:val="28"/>
          <w:szCs w:val="28"/>
        </w:rPr>
      </w:pPr>
      <w:r w:rsidRPr="00FA5045">
        <w:rPr>
          <w:sz w:val="24"/>
          <w:szCs w:val="28"/>
        </w:rPr>
        <w:t>Рис. 1-2. Биоповреждения герметиков микроскопическими гр</w:t>
      </w:r>
      <w:r w:rsidR="008C3610" w:rsidRPr="00FA5045">
        <w:rPr>
          <w:sz w:val="24"/>
          <w:szCs w:val="28"/>
        </w:rPr>
        <w:t xml:space="preserve">ибам </w:t>
      </w:r>
      <w:r w:rsidR="007A3A26" w:rsidRPr="00FA5045">
        <w:rPr>
          <w:sz w:val="24"/>
          <w:szCs w:val="28"/>
        </w:rPr>
        <w:t xml:space="preserve">в </w:t>
      </w:r>
      <w:r w:rsidR="008C3610" w:rsidRPr="00FA5045">
        <w:rPr>
          <w:sz w:val="24"/>
          <w:szCs w:val="28"/>
        </w:rPr>
        <w:t>условиях теплого влажного климата</w:t>
      </w:r>
      <w:r w:rsidRPr="00031167">
        <w:rPr>
          <w:i/>
          <w:sz w:val="28"/>
          <w:szCs w:val="28"/>
        </w:rPr>
        <w:t>.</w:t>
      </w:r>
    </w:p>
    <w:p w:rsidR="00FA5045" w:rsidRPr="00031167" w:rsidRDefault="00FA5045" w:rsidP="00492A06">
      <w:pPr>
        <w:ind w:firstLine="567"/>
        <w:jc w:val="center"/>
        <w:rPr>
          <w:i/>
          <w:sz w:val="28"/>
          <w:szCs w:val="28"/>
        </w:rPr>
      </w:pPr>
    </w:p>
    <w:p w:rsidR="001639B0" w:rsidRPr="00031167" w:rsidRDefault="00F57B1E" w:rsidP="008D6A65">
      <w:pPr>
        <w:pStyle w:val="a3"/>
        <w:spacing w:before="0" w:after="0"/>
        <w:ind w:firstLine="426"/>
        <w:jc w:val="center"/>
        <w:rPr>
          <w:b w:val="0"/>
          <w:szCs w:val="28"/>
        </w:rPr>
      </w:pPr>
      <w:r>
        <w:rPr>
          <w:noProof/>
          <w:szCs w:val="28"/>
        </w:rPr>
        <w:drawing>
          <wp:inline distT="0" distB="0" distL="0" distR="0">
            <wp:extent cx="5339715" cy="2933065"/>
            <wp:effectExtent l="0" t="0" r="0" b="635"/>
            <wp:docPr id="3" name="Picture 8" descr="C:\Documents and Settings\goryashnik_js\Рабочий стол\ДЛЯ СЛАЙДА\Звенигород гриб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goryashnik_js\Рабочий стол\ДЛЯ СЛАЙДА\Звенигород грибы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715" cy="293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A65" w:rsidRPr="00FA5045" w:rsidRDefault="008D6A65" w:rsidP="008D6A65">
      <w:pPr>
        <w:spacing w:before="120"/>
        <w:ind w:firstLine="567"/>
        <w:jc w:val="center"/>
        <w:rPr>
          <w:sz w:val="24"/>
          <w:szCs w:val="28"/>
        </w:rPr>
      </w:pPr>
      <w:r w:rsidRPr="00FA5045">
        <w:rPr>
          <w:sz w:val="24"/>
          <w:szCs w:val="28"/>
        </w:rPr>
        <w:t>Рис. 3 Микроскопические грибы, выделенные с поверхности герметиков в условиях теплого влажного климата.</w:t>
      </w:r>
    </w:p>
    <w:p w:rsidR="00031167" w:rsidRDefault="00031167" w:rsidP="00492A06">
      <w:pPr>
        <w:pStyle w:val="3"/>
        <w:ind w:firstLine="539"/>
        <w:rPr>
          <w:szCs w:val="28"/>
        </w:rPr>
      </w:pPr>
    </w:p>
    <w:p w:rsidR="0022300E" w:rsidRPr="00031167" w:rsidRDefault="0022300E" w:rsidP="00FA5045">
      <w:pPr>
        <w:pStyle w:val="3"/>
        <w:spacing w:before="120" w:line="360" w:lineRule="auto"/>
        <w:ind w:firstLine="426"/>
        <w:rPr>
          <w:szCs w:val="28"/>
        </w:rPr>
      </w:pPr>
      <w:r w:rsidRPr="00031167">
        <w:rPr>
          <w:szCs w:val="28"/>
        </w:rPr>
        <w:t xml:space="preserve">Выделение культур проводили методом культивирования на селективных средах – средах </w:t>
      </w:r>
      <w:r w:rsidR="003161E5" w:rsidRPr="00031167">
        <w:rPr>
          <w:szCs w:val="28"/>
        </w:rPr>
        <w:t>Чапека-Докса с добавлением сусла</w:t>
      </w:r>
      <w:r w:rsidRPr="00031167">
        <w:rPr>
          <w:szCs w:val="28"/>
        </w:rPr>
        <w:t>.</w:t>
      </w:r>
    </w:p>
    <w:p w:rsidR="00E061AD" w:rsidRPr="00E061AD" w:rsidRDefault="00E061AD" w:rsidP="00FA5045">
      <w:pPr>
        <w:spacing w:line="360" w:lineRule="auto"/>
        <w:ind w:firstLine="426"/>
        <w:jc w:val="both"/>
        <w:rPr>
          <w:i/>
          <w:sz w:val="28"/>
          <w:szCs w:val="28"/>
        </w:rPr>
      </w:pPr>
      <w:r w:rsidRPr="00031167">
        <w:rPr>
          <w:sz w:val="28"/>
          <w:szCs w:val="28"/>
        </w:rPr>
        <w:t xml:space="preserve">Видовой состав микроорганизмов, выделенных с материалов в условиях </w:t>
      </w:r>
      <w:r w:rsidR="00391AD6">
        <w:rPr>
          <w:sz w:val="28"/>
          <w:szCs w:val="28"/>
        </w:rPr>
        <w:t>теплого влажного</w:t>
      </w:r>
      <w:r w:rsidRPr="00031167">
        <w:rPr>
          <w:sz w:val="28"/>
          <w:szCs w:val="28"/>
        </w:rPr>
        <w:t xml:space="preserve"> климата</w:t>
      </w:r>
      <w:r w:rsidR="00391AD6">
        <w:rPr>
          <w:sz w:val="28"/>
          <w:szCs w:val="28"/>
        </w:rPr>
        <w:t xml:space="preserve"> относятся к следующим родам</w:t>
      </w:r>
      <w:r>
        <w:rPr>
          <w:sz w:val="28"/>
          <w:szCs w:val="28"/>
        </w:rPr>
        <w:t>:</w:t>
      </w:r>
      <w:r w:rsidRPr="00E061AD">
        <w:rPr>
          <w:i/>
          <w:sz w:val="28"/>
          <w:szCs w:val="28"/>
        </w:rPr>
        <w:t xml:space="preserve"> </w:t>
      </w:r>
      <w:r w:rsidRPr="00031167">
        <w:rPr>
          <w:i/>
          <w:sz w:val="28"/>
          <w:szCs w:val="28"/>
          <w:lang w:val="en-US"/>
        </w:rPr>
        <w:t>Cladosporium</w:t>
      </w:r>
      <w:r>
        <w:rPr>
          <w:sz w:val="28"/>
          <w:szCs w:val="28"/>
        </w:rPr>
        <w:t xml:space="preserve">, </w:t>
      </w:r>
      <w:r w:rsidRPr="00031167">
        <w:rPr>
          <w:i/>
          <w:sz w:val="28"/>
          <w:szCs w:val="28"/>
          <w:lang w:val="en-US"/>
        </w:rPr>
        <w:t>Aspergillus</w:t>
      </w:r>
      <w:r>
        <w:rPr>
          <w:i/>
          <w:sz w:val="28"/>
          <w:szCs w:val="28"/>
        </w:rPr>
        <w:t>,</w:t>
      </w:r>
      <w:r w:rsidRPr="00E061AD">
        <w:rPr>
          <w:sz w:val="28"/>
          <w:szCs w:val="28"/>
        </w:rPr>
        <w:t xml:space="preserve"> </w:t>
      </w:r>
      <w:r w:rsidRPr="00031167">
        <w:rPr>
          <w:i/>
          <w:color w:val="000000"/>
          <w:sz w:val="28"/>
          <w:szCs w:val="28"/>
          <w:lang w:val="en-US"/>
        </w:rPr>
        <w:t>Fusarium</w:t>
      </w:r>
      <w:r>
        <w:rPr>
          <w:i/>
          <w:color w:val="000000"/>
          <w:sz w:val="28"/>
          <w:szCs w:val="28"/>
        </w:rPr>
        <w:t>,</w:t>
      </w:r>
      <w:r w:rsidRPr="00E061AD">
        <w:rPr>
          <w:i/>
          <w:color w:val="000000"/>
          <w:sz w:val="28"/>
          <w:szCs w:val="28"/>
        </w:rPr>
        <w:t xml:space="preserve"> </w:t>
      </w:r>
      <w:r w:rsidRPr="00031167">
        <w:rPr>
          <w:i/>
          <w:color w:val="000000"/>
          <w:sz w:val="28"/>
          <w:szCs w:val="28"/>
          <w:lang w:val="en-US"/>
        </w:rPr>
        <w:t>Pseudomonas</w:t>
      </w:r>
      <w:r>
        <w:rPr>
          <w:i/>
          <w:color w:val="000000"/>
          <w:sz w:val="28"/>
          <w:szCs w:val="28"/>
        </w:rPr>
        <w:t>,</w:t>
      </w:r>
      <w:r w:rsidRPr="00E061AD">
        <w:rPr>
          <w:i/>
          <w:color w:val="000000"/>
          <w:sz w:val="28"/>
          <w:szCs w:val="28"/>
        </w:rPr>
        <w:t xml:space="preserve"> </w:t>
      </w:r>
      <w:r w:rsidRPr="00031167">
        <w:rPr>
          <w:i/>
          <w:color w:val="000000"/>
          <w:sz w:val="28"/>
          <w:szCs w:val="28"/>
          <w:lang w:val="en-US"/>
        </w:rPr>
        <w:t>Desulphovibrio</w:t>
      </w:r>
      <w:r>
        <w:rPr>
          <w:i/>
          <w:color w:val="000000"/>
          <w:sz w:val="28"/>
          <w:szCs w:val="28"/>
        </w:rPr>
        <w:t>,</w:t>
      </w:r>
      <w:r w:rsidRPr="00E061AD">
        <w:rPr>
          <w:i/>
          <w:color w:val="000000"/>
          <w:sz w:val="28"/>
          <w:szCs w:val="28"/>
        </w:rPr>
        <w:t xml:space="preserve"> </w:t>
      </w:r>
      <w:r w:rsidRPr="00031167">
        <w:rPr>
          <w:i/>
          <w:sz w:val="28"/>
          <w:szCs w:val="28"/>
          <w:lang w:val="en-US"/>
        </w:rPr>
        <w:t>Geotridium</w:t>
      </w:r>
      <w:r>
        <w:rPr>
          <w:i/>
          <w:sz w:val="28"/>
          <w:szCs w:val="28"/>
        </w:rPr>
        <w:t>,</w:t>
      </w:r>
      <w:r w:rsidRPr="00E061AD">
        <w:rPr>
          <w:sz w:val="28"/>
          <w:szCs w:val="28"/>
        </w:rPr>
        <w:t xml:space="preserve"> </w:t>
      </w:r>
      <w:r w:rsidRPr="00E061AD">
        <w:rPr>
          <w:i/>
          <w:sz w:val="28"/>
          <w:szCs w:val="28"/>
        </w:rPr>
        <w:t>Pennicillium.</w:t>
      </w:r>
    </w:p>
    <w:p w:rsidR="0022300E" w:rsidRPr="00031167" w:rsidRDefault="00C72917" w:rsidP="00FA5045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Анализ показал, что</w:t>
      </w:r>
      <w:r w:rsidR="00391AD6">
        <w:rPr>
          <w:sz w:val="28"/>
          <w:szCs w:val="28"/>
        </w:rPr>
        <w:t xml:space="preserve"> среди</w:t>
      </w:r>
      <w:r w:rsidR="0022300E" w:rsidRPr="00031167">
        <w:rPr>
          <w:sz w:val="28"/>
          <w:szCs w:val="28"/>
        </w:rPr>
        <w:t xml:space="preserve"> выделенных культур микроорганизмов преобладают представители следующих родов: </w:t>
      </w:r>
      <w:r w:rsidR="0022300E" w:rsidRPr="00031167">
        <w:rPr>
          <w:i/>
          <w:sz w:val="28"/>
          <w:szCs w:val="28"/>
          <w:lang w:val="en-US"/>
        </w:rPr>
        <w:t>Aspergillus</w:t>
      </w:r>
      <w:r w:rsidR="00DD4B20" w:rsidRPr="00031167">
        <w:rPr>
          <w:i/>
          <w:sz w:val="28"/>
          <w:szCs w:val="28"/>
        </w:rPr>
        <w:t>,</w:t>
      </w:r>
      <w:r w:rsidR="0022300E" w:rsidRPr="00031167">
        <w:rPr>
          <w:i/>
          <w:sz w:val="28"/>
          <w:szCs w:val="28"/>
        </w:rPr>
        <w:t xml:space="preserve"> </w:t>
      </w:r>
      <w:r w:rsidR="0022300E" w:rsidRPr="00031167">
        <w:rPr>
          <w:i/>
          <w:color w:val="000000"/>
          <w:sz w:val="28"/>
          <w:szCs w:val="28"/>
          <w:lang w:val="en-US"/>
        </w:rPr>
        <w:t>Fusarium</w:t>
      </w:r>
      <w:r w:rsidR="0022300E" w:rsidRPr="00031167">
        <w:rPr>
          <w:i/>
          <w:color w:val="000000"/>
          <w:sz w:val="28"/>
          <w:szCs w:val="28"/>
        </w:rPr>
        <w:t>,</w:t>
      </w:r>
      <w:r w:rsidR="0022300E" w:rsidRPr="00031167">
        <w:rPr>
          <w:i/>
          <w:sz w:val="28"/>
          <w:szCs w:val="28"/>
        </w:rPr>
        <w:t xml:space="preserve"> </w:t>
      </w:r>
      <w:r w:rsidR="0022300E" w:rsidRPr="00031167">
        <w:rPr>
          <w:i/>
          <w:sz w:val="28"/>
          <w:szCs w:val="28"/>
          <w:lang w:val="en-US"/>
        </w:rPr>
        <w:t>Penicillium</w:t>
      </w:r>
      <w:r w:rsidR="0022300E" w:rsidRPr="00031167">
        <w:rPr>
          <w:sz w:val="28"/>
          <w:szCs w:val="28"/>
        </w:rPr>
        <w:t>.</w:t>
      </w:r>
    </w:p>
    <w:p w:rsidR="00230928" w:rsidRPr="00031167" w:rsidRDefault="0022300E" w:rsidP="00FA5045">
      <w:pPr>
        <w:pStyle w:val="3"/>
        <w:spacing w:line="360" w:lineRule="auto"/>
        <w:ind w:firstLine="426"/>
        <w:rPr>
          <w:szCs w:val="28"/>
        </w:rPr>
      </w:pPr>
      <w:r w:rsidRPr="00031167">
        <w:rPr>
          <w:szCs w:val="28"/>
        </w:rPr>
        <w:t>Анализируя данные по грибостойкости герметиков, можно отметить,</w:t>
      </w:r>
      <w:r w:rsidR="00391AD6">
        <w:rPr>
          <w:szCs w:val="28"/>
        </w:rPr>
        <w:t xml:space="preserve"> что большинство испытанных</w:t>
      </w:r>
      <w:r w:rsidR="00E622A7" w:rsidRPr="00031167">
        <w:rPr>
          <w:szCs w:val="28"/>
        </w:rPr>
        <w:t xml:space="preserve"> герметиков</w:t>
      </w:r>
      <w:r w:rsidRPr="00031167">
        <w:rPr>
          <w:szCs w:val="28"/>
        </w:rPr>
        <w:t xml:space="preserve"> в значительной степени обрастают </w:t>
      </w:r>
      <w:r w:rsidRPr="00031167">
        <w:rPr>
          <w:szCs w:val="28"/>
        </w:rPr>
        <w:lastRenderedPageBreak/>
        <w:t>плесневыми грибами. Рост грибов на герметиках составляет от 3 до 5 баллов при испытании по ГОСТ 9.049</w:t>
      </w:r>
      <w:r w:rsidR="00024C4A">
        <w:rPr>
          <w:szCs w:val="28"/>
        </w:rPr>
        <w:t xml:space="preserve"> (9)</w:t>
      </w:r>
      <w:r w:rsidRPr="00031167">
        <w:rPr>
          <w:szCs w:val="28"/>
        </w:rPr>
        <w:t>.</w:t>
      </w:r>
    </w:p>
    <w:p w:rsidR="00653F66" w:rsidRDefault="0022300E" w:rsidP="00FA5045">
      <w:pPr>
        <w:spacing w:line="360" w:lineRule="auto"/>
        <w:ind w:firstLine="426"/>
        <w:jc w:val="both"/>
        <w:rPr>
          <w:sz w:val="28"/>
          <w:szCs w:val="28"/>
        </w:rPr>
      </w:pPr>
      <w:r w:rsidRPr="00031167">
        <w:rPr>
          <w:sz w:val="28"/>
          <w:szCs w:val="28"/>
        </w:rPr>
        <w:t>Грибами обрастают все кремнийорганические и полисульфидные гермети</w:t>
      </w:r>
      <w:r w:rsidR="002D3E2C" w:rsidRPr="00031167">
        <w:rPr>
          <w:sz w:val="28"/>
          <w:szCs w:val="28"/>
        </w:rPr>
        <w:t>ки – УФ-7-21, УФ-8П, ВГО-1, ВИТЭФ-1, ВИТЭ</w:t>
      </w:r>
      <w:r w:rsidRPr="00031167">
        <w:rPr>
          <w:sz w:val="28"/>
          <w:szCs w:val="28"/>
        </w:rPr>
        <w:t>Ф-2, У-З0МЭС-5, УТ-32, ВЭР-1, ВПГ-300, ВПГ-2л, У-1-18, У-4-21 и др.</w:t>
      </w:r>
      <w:r w:rsidR="0072017B">
        <w:rPr>
          <w:sz w:val="28"/>
          <w:szCs w:val="28"/>
        </w:rPr>
        <w:t xml:space="preserve"> </w:t>
      </w:r>
      <w:r w:rsidR="00006C38">
        <w:rPr>
          <w:sz w:val="28"/>
          <w:szCs w:val="28"/>
        </w:rPr>
        <w:t>Гр</w:t>
      </w:r>
      <w:r w:rsidR="00C41401">
        <w:rPr>
          <w:sz w:val="28"/>
          <w:szCs w:val="28"/>
        </w:rPr>
        <w:t>ибостойкость герметиков представлена</w:t>
      </w:r>
      <w:r w:rsidR="00006C38">
        <w:rPr>
          <w:sz w:val="28"/>
          <w:szCs w:val="28"/>
        </w:rPr>
        <w:t xml:space="preserve"> в таблице 2</w:t>
      </w:r>
      <w:r w:rsidR="0072017B">
        <w:rPr>
          <w:sz w:val="28"/>
          <w:szCs w:val="28"/>
        </w:rPr>
        <w:t>.</w:t>
      </w:r>
      <w:r w:rsidR="00006C38" w:rsidRPr="00006C38">
        <w:rPr>
          <w:sz w:val="28"/>
          <w:szCs w:val="28"/>
        </w:rPr>
        <w:t xml:space="preserve"> </w:t>
      </w:r>
    </w:p>
    <w:p w:rsidR="00006C38" w:rsidRPr="00FA5045" w:rsidRDefault="00006C38" w:rsidP="00FA5045">
      <w:pPr>
        <w:pStyle w:val="a4"/>
        <w:jc w:val="right"/>
        <w:rPr>
          <w:sz w:val="24"/>
          <w:szCs w:val="28"/>
        </w:rPr>
      </w:pPr>
      <w:r w:rsidRPr="00FA5045">
        <w:rPr>
          <w:sz w:val="24"/>
          <w:szCs w:val="28"/>
        </w:rPr>
        <w:t>Таблица 2</w:t>
      </w:r>
    </w:p>
    <w:p w:rsidR="00006C38" w:rsidRPr="00FA5045" w:rsidRDefault="00006C38" w:rsidP="00FA5045">
      <w:pPr>
        <w:pStyle w:val="a4"/>
        <w:spacing w:line="360" w:lineRule="auto"/>
        <w:ind w:firstLine="0"/>
        <w:jc w:val="right"/>
        <w:rPr>
          <w:sz w:val="24"/>
          <w:szCs w:val="28"/>
        </w:rPr>
      </w:pPr>
      <w:r w:rsidRPr="00FA5045">
        <w:rPr>
          <w:sz w:val="24"/>
          <w:szCs w:val="28"/>
        </w:rPr>
        <w:t>Грибостойкость герметиков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3969"/>
        <w:gridCol w:w="2552"/>
      </w:tblGrid>
      <w:tr w:rsidR="00653F66" w:rsidRPr="005A1A42" w:rsidTr="00FA5045">
        <w:tc>
          <w:tcPr>
            <w:tcW w:w="3369" w:type="dxa"/>
            <w:vAlign w:val="center"/>
          </w:tcPr>
          <w:p w:rsidR="00653F66" w:rsidRPr="00FA5045" w:rsidRDefault="00653F66" w:rsidP="00FA5045">
            <w:pPr>
              <w:spacing w:before="60" w:after="60"/>
              <w:jc w:val="center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Марка материала</w:t>
            </w:r>
          </w:p>
        </w:tc>
        <w:tc>
          <w:tcPr>
            <w:tcW w:w="3969" w:type="dxa"/>
            <w:vAlign w:val="center"/>
          </w:tcPr>
          <w:p w:rsidR="00653F66" w:rsidRPr="00FA5045" w:rsidRDefault="00653F66" w:rsidP="00FA5045">
            <w:pPr>
              <w:spacing w:before="60" w:after="60"/>
              <w:jc w:val="center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Тип, каучука</w:t>
            </w:r>
          </w:p>
        </w:tc>
        <w:tc>
          <w:tcPr>
            <w:tcW w:w="2552" w:type="dxa"/>
            <w:vAlign w:val="center"/>
          </w:tcPr>
          <w:p w:rsidR="00653F66" w:rsidRPr="00FA5045" w:rsidRDefault="00653F66" w:rsidP="00FA5045">
            <w:pPr>
              <w:spacing w:before="60" w:after="60"/>
              <w:jc w:val="center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Грибостойкость в баллах</w:t>
            </w:r>
            <w:r w:rsidR="0072017B" w:rsidRPr="00FA5045">
              <w:rPr>
                <w:rFonts w:eastAsia="SimSun"/>
                <w:sz w:val="24"/>
                <w:szCs w:val="28"/>
              </w:rPr>
              <w:t xml:space="preserve"> по 6-балльной шкале ГОСТ 9.048.</w:t>
            </w:r>
          </w:p>
        </w:tc>
      </w:tr>
      <w:tr w:rsidR="00653F66" w:rsidRPr="005A1A42" w:rsidTr="00FA5045">
        <w:tc>
          <w:tcPr>
            <w:tcW w:w="33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ВГО-1</w:t>
            </w:r>
          </w:p>
        </w:tc>
        <w:tc>
          <w:tcPr>
            <w:tcW w:w="3969" w:type="dxa"/>
            <w:vAlign w:val="center"/>
          </w:tcPr>
          <w:p w:rsidR="00653F66" w:rsidRPr="00FA5045" w:rsidRDefault="0099702C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кремнийорганический</w:t>
            </w:r>
          </w:p>
        </w:tc>
        <w:tc>
          <w:tcPr>
            <w:tcW w:w="2552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jc w:val="center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3</w:t>
            </w:r>
          </w:p>
        </w:tc>
      </w:tr>
      <w:tr w:rsidR="00653F66" w:rsidRPr="005A1A42" w:rsidTr="00FA5045">
        <w:tc>
          <w:tcPr>
            <w:tcW w:w="33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ВИТЭФ-1НТ</w:t>
            </w:r>
          </w:p>
        </w:tc>
        <w:tc>
          <w:tcPr>
            <w:tcW w:w="39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полисульфидный</w:t>
            </w:r>
          </w:p>
        </w:tc>
        <w:tc>
          <w:tcPr>
            <w:tcW w:w="2552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jc w:val="center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2-3</w:t>
            </w:r>
          </w:p>
        </w:tc>
      </w:tr>
      <w:tr w:rsidR="00653F66" w:rsidRPr="005A1A42" w:rsidTr="00FA5045">
        <w:tc>
          <w:tcPr>
            <w:tcW w:w="33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ВИТЭФ-2</w:t>
            </w:r>
          </w:p>
        </w:tc>
        <w:tc>
          <w:tcPr>
            <w:tcW w:w="39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полисульфидный</w:t>
            </w:r>
          </w:p>
        </w:tc>
        <w:tc>
          <w:tcPr>
            <w:tcW w:w="2552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jc w:val="center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2-3</w:t>
            </w:r>
          </w:p>
        </w:tc>
      </w:tr>
      <w:tr w:rsidR="00653F66" w:rsidRPr="005A1A42" w:rsidTr="00FA5045">
        <w:tc>
          <w:tcPr>
            <w:tcW w:w="33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пеногерметик ВПГ-300</w:t>
            </w:r>
          </w:p>
        </w:tc>
        <w:tc>
          <w:tcPr>
            <w:tcW w:w="3969" w:type="dxa"/>
            <w:vAlign w:val="center"/>
          </w:tcPr>
          <w:p w:rsidR="00653F66" w:rsidRPr="00FA5045" w:rsidRDefault="0099702C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кремнийорганический</w:t>
            </w:r>
          </w:p>
        </w:tc>
        <w:tc>
          <w:tcPr>
            <w:tcW w:w="2552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jc w:val="center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3-4</w:t>
            </w:r>
          </w:p>
        </w:tc>
      </w:tr>
      <w:tr w:rsidR="00653F66" w:rsidRPr="005A1A42" w:rsidTr="00FA5045">
        <w:tc>
          <w:tcPr>
            <w:tcW w:w="33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ВЭР-1</w:t>
            </w:r>
          </w:p>
        </w:tc>
        <w:tc>
          <w:tcPr>
            <w:tcW w:w="39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полисульфидный</w:t>
            </w:r>
          </w:p>
        </w:tc>
        <w:tc>
          <w:tcPr>
            <w:tcW w:w="2552" w:type="dxa"/>
            <w:vAlign w:val="center"/>
          </w:tcPr>
          <w:p w:rsidR="00653F66" w:rsidRPr="00FA5045" w:rsidRDefault="00496FB1" w:rsidP="00FA5045">
            <w:pPr>
              <w:spacing w:before="60" w:after="60" w:line="360" w:lineRule="auto"/>
              <w:ind w:right="-2"/>
              <w:jc w:val="center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4</w:t>
            </w:r>
          </w:p>
        </w:tc>
      </w:tr>
      <w:tr w:rsidR="00653F66" w:rsidRPr="005A1A42" w:rsidTr="00FA5045">
        <w:tc>
          <w:tcPr>
            <w:tcW w:w="33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Виксинт У-1-18</w:t>
            </w:r>
          </w:p>
        </w:tc>
        <w:tc>
          <w:tcPr>
            <w:tcW w:w="39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кремнийорганический</w:t>
            </w:r>
          </w:p>
        </w:tc>
        <w:tc>
          <w:tcPr>
            <w:tcW w:w="2552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jc w:val="center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3-4</w:t>
            </w:r>
          </w:p>
        </w:tc>
      </w:tr>
      <w:tr w:rsidR="00653F66" w:rsidRPr="005A1A42" w:rsidTr="00FA5045">
        <w:tc>
          <w:tcPr>
            <w:tcW w:w="33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Виксинт У-4-21</w:t>
            </w:r>
          </w:p>
        </w:tc>
        <w:tc>
          <w:tcPr>
            <w:tcW w:w="39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кремнийорганический</w:t>
            </w:r>
          </w:p>
        </w:tc>
        <w:tc>
          <w:tcPr>
            <w:tcW w:w="2552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jc w:val="center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3-4</w:t>
            </w:r>
          </w:p>
        </w:tc>
      </w:tr>
      <w:tr w:rsidR="00653F66" w:rsidRPr="005A1A42" w:rsidTr="00FA5045">
        <w:tc>
          <w:tcPr>
            <w:tcW w:w="33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У-30МЭС-5М</w:t>
            </w:r>
          </w:p>
        </w:tc>
        <w:tc>
          <w:tcPr>
            <w:tcW w:w="39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по</w:t>
            </w:r>
            <w:r w:rsidR="00355EB1" w:rsidRPr="00FA5045">
              <w:rPr>
                <w:rFonts w:eastAsia="SimSun"/>
                <w:sz w:val="24"/>
                <w:szCs w:val="28"/>
              </w:rPr>
              <w:t>ли</w:t>
            </w:r>
            <w:r w:rsidRPr="00FA5045">
              <w:rPr>
                <w:rFonts w:eastAsia="SimSun"/>
                <w:sz w:val="24"/>
                <w:szCs w:val="28"/>
              </w:rPr>
              <w:t>сульфидный</w:t>
            </w:r>
          </w:p>
        </w:tc>
        <w:tc>
          <w:tcPr>
            <w:tcW w:w="2552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jc w:val="center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5</w:t>
            </w:r>
          </w:p>
        </w:tc>
      </w:tr>
      <w:tr w:rsidR="00653F66" w:rsidRPr="005A1A42" w:rsidTr="00FA5045">
        <w:tc>
          <w:tcPr>
            <w:tcW w:w="33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У-30МЭС-5НТ</w:t>
            </w:r>
          </w:p>
        </w:tc>
        <w:tc>
          <w:tcPr>
            <w:tcW w:w="39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по</w:t>
            </w:r>
            <w:r w:rsidR="00355EB1" w:rsidRPr="00FA5045">
              <w:rPr>
                <w:rFonts w:eastAsia="SimSun"/>
                <w:sz w:val="24"/>
                <w:szCs w:val="28"/>
              </w:rPr>
              <w:t>ли</w:t>
            </w:r>
            <w:r w:rsidRPr="00FA5045">
              <w:rPr>
                <w:rFonts w:eastAsia="SimSun"/>
                <w:sz w:val="24"/>
                <w:szCs w:val="28"/>
              </w:rPr>
              <w:t>сульфидный</w:t>
            </w:r>
          </w:p>
        </w:tc>
        <w:tc>
          <w:tcPr>
            <w:tcW w:w="2552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jc w:val="center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4</w:t>
            </w:r>
          </w:p>
        </w:tc>
      </w:tr>
      <w:tr w:rsidR="00653F66" w:rsidRPr="005A1A42" w:rsidTr="00FA5045">
        <w:tc>
          <w:tcPr>
            <w:tcW w:w="33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Виксинт УТ-32НТ</w:t>
            </w:r>
          </w:p>
        </w:tc>
        <w:tc>
          <w:tcPr>
            <w:tcW w:w="39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полисульфидный</w:t>
            </w:r>
          </w:p>
        </w:tc>
        <w:tc>
          <w:tcPr>
            <w:tcW w:w="2552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jc w:val="center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5</w:t>
            </w:r>
          </w:p>
        </w:tc>
      </w:tr>
      <w:tr w:rsidR="00653F66" w:rsidRPr="005A1A42" w:rsidTr="00FA5045">
        <w:tc>
          <w:tcPr>
            <w:tcW w:w="33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УФ-7-21</w:t>
            </w:r>
          </w:p>
        </w:tc>
        <w:tc>
          <w:tcPr>
            <w:tcW w:w="39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кремнийорганический</w:t>
            </w:r>
          </w:p>
        </w:tc>
        <w:tc>
          <w:tcPr>
            <w:tcW w:w="2552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jc w:val="center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2-3</w:t>
            </w:r>
          </w:p>
        </w:tc>
      </w:tr>
      <w:tr w:rsidR="00653F66" w:rsidRPr="005A1A42" w:rsidTr="00FA5045">
        <w:tc>
          <w:tcPr>
            <w:tcW w:w="3369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УФ-8П</w:t>
            </w:r>
          </w:p>
        </w:tc>
        <w:tc>
          <w:tcPr>
            <w:tcW w:w="3969" w:type="dxa"/>
            <w:vAlign w:val="center"/>
          </w:tcPr>
          <w:p w:rsidR="00653F66" w:rsidRPr="00FA5045" w:rsidRDefault="00C41401" w:rsidP="00FA5045">
            <w:pPr>
              <w:spacing w:before="60" w:after="60" w:line="360" w:lineRule="auto"/>
              <w:ind w:right="-2"/>
              <w:rPr>
                <w:rFonts w:eastAsia="SimSun"/>
                <w:color w:val="FF0000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кремнийорганический</w:t>
            </w:r>
          </w:p>
        </w:tc>
        <w:tc>
          <w:tcPr>
            <w:tcW w:w="2552" w:type="dxa"/>
            <w:vAlign w:val="center"/>
          </w:tcPr>
          <w:p w:rsidR="00653F66" w:rsidRPr="00FA5045" w:rsidRDefault="00653F66" w:rsidP="00FA5045">
            <w:pPr>
              <w:spacing w:before="60" w:after="60" w:line="360" w:lineRule="auto"/>
              <w:ind w:right="-2"/>
              <w:jc w:val="center"/>
              <w:rPr>
                <w:rFonts w:eastAsia="SimSun"/>
                <w:sz w:val="24"/>
                <w:szCs w:val="28"/>
              </w:rPr>
            </w:pPr>
            <w:r w:rsidRPr="00FA5045">
              <w:rPr>
                <w:rFonts w:eastAsia="SimSun"/>
                <w:sz w:val="24"/>
                <w:szCs w:val="28"/>
              </w:rPr>
              <w:t>3</w:t>
            </w:r>
          </w:p>
        </w:tc>
      </w:tr>
    </w:tbl>
    <w:p w:rsidR="00653F66" w:rsidRDefault="00653F66" w:rsidP="009E0D83">
      <w:pPr>
        <w:spacing w:line="360" w:lineRule="auto"/>
        <w:rPr>
          <w:sz w:val="28"/>
          <w:szCs w:val="28"/>
        </w:rPr>
      </w:pPr>
    </w:p>
    <w:p w:rsidR="007A3A26" w:rsidRPr="00031167" w:rsidRDefault="00567528" w:rsidP="00FA5045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Герметик </w:t>
      </w:r>
      <w:r w:rsidRPr="00031167">
        <w:rPr>
          <w:sz w:val="28"/>
          <w:szCs w:val="28"/>
        </w:rPr>
        <w:t>У-30МЭС-5НТ</w:t>
      </w:r>
      <w:r>
        <w:rPr>
          <w:sz w:val="28"/>
          <w:szCs w:val="28"/>
        </w:rPr>
        <w:t xml:space="preserve"> широко применяется в топливных системах АТ. </w:t>
      </w:r>
      <w:r w:rsidR="009E0D83" w:rsidRPr="00031167">
        <w:rPr>
          <w:sz w:val="28"/>
          <w:szCs w:val="28"/>
        </w:rPr>
        <w:t>Испытания</w:t>
      </w:r>
      <w:r w:rsidR="00DD73C8" w:rsidRPr="00031167">
        <w:rPr>
          <w:sz w:val="28"/>
          <w:szCs w:val="28"/>
        </w:rPr>
        <w:t xml:space="preserve"> на грибостойкость</w:t>
      </w:r>
      <w:r w:rsidR="009E0D83" w:rsidRPr="00031167">
        <w:rPr>
          <w:sz w:val="28"/>
          <w:szCs w:val="28"/>
        </w:rPr>
        <w:t xml:space="preserve"> образцов герметика У-30МЭС-5НТ в среде топ</w:t>
      </w:r>
      <w:r w:rsidR="00DD73C8" w:rsidRPr="00031167">
        <w:rPr>
          <w:sz w:val="28"/>
          <w:szCs w:val="28"/>
        </w:rPr>
        <w:t xml:space="preserve">лива ТС-1 </w:t>
      </w:r>
      <w:r w:rsidR="009E0D83" w:rsidRPr="00031167">
        <w:rPr>
          <w:sz w:val="28"/>
          <w:szCs w:val="28"/>
        </w:rPr>
        <w:t>в соответствии с методикой СТП 1.595-20-355-2001</w:t>
      </w:r>
      <w:r w:rsidR="00574658">
        <w:rPr>
          <w:sz w:val="28"/>
          <w:szCs w:val="28"/>
        </w:rPr>
        <w:t xml:space="preserve"> </w:t>
      </w:r>
      <w:r w:rsidR="009E0D83" w:rsidRPr="00031167">
        <w:rPr>
          <w:sz w:val="28"/>
          <w:szCs w:val="28"/>
        </w:rPr>
        <w:t>показали, что после трех месяцев</w:t>
      </w:r>
      <w:r w:rsidR="00967524" w:rsidRPr="00031167">
        <w:rPr>
          <w:sz w:val="28"/>
          <w:szCs w:val="28"/>
        </w:rPr>
        <w:t xml:space="preserve"> испытаний в лабораторных условиях</w:t>
      </w:r>
      <w:r>
        <w:rPr>
          <w:sz w:val="28"/>
          <w:szCs w:val="28"/>
        </w:rPr>
        <w:t xml:space="preserve"> обрастание</w:t>
      </w:r>
      <w:r w:rsidR="009E0D83" w:rsidRPr="00031167">
        <w:rPr>
          <w:sz w:val="28"/>
          <w:szCs w:val="28"/>
        </w:rPr>
        <w:t xml:space="preserve"> герметика – 5 баллов</w:t>
      </w:r>
      <w:r w:rsidR="00DD73C8" w:rsidRPr="00031167">
        <w:rPr>
          <w:sz w:val="28"/>
          <w:szCs w:val="28"/>
        </w:rPr>
        <w:t>.</w:t>
      </w:r>
      <w:r w:rsidR="00574658">
        <w:rPr>
          <w:sz w:val="28"/>
          <w:szCs w:val="28"/>
        </w:rPr>
        <w:t xml:space="preserve"> </w:t>
      </w:r>
      <w:r w:rsidR="00DD73C8" w:rsidRPr="00031167">
        <w:rPr>
          <w:sz w:val="28"/>
          <w:szCs w:val="28"/>
        </w:rPr>
        <w:t>Б</w:t>
      </w:r>
      <w:r w:rsidR="00967524" w:rsidRPr="00031167">
        <w:rPr>
          <w:sz w:val="28"/>
          <w:szCs w:val="28"/>
        </w:rPr>
        <w:t xml:space="preserve">ыло отмечено </w:t>
      </w:r>
      <w:r w:rsidR="00DD73C8" w:rsidRPr="00031167">
        <w:rPr>
          <w:sz w:val="28"/>
          <w:szCs w:val="28"/>
        </w:rPr>
        <w:t>развитие мицелиальной (грибной)</w:t>
      </w:r>
      <w:r w:rsidR="00967524" w:rsidRPr="00031167">
        <w:rPr>
          <w:sz w:val="28"/>
          <w:szCs w:val="28"/>
        </w:rPr>
        <w:t xml:space="preserve"> пленки на границе раздела фаз топливо-вода. Изменения физико-механические свойств </w:t>
      </w:r>
      <w:r w:rsidR="00967524" w:rsidRPr="00031167">
        <w:rPr>
          <w:sz w:val="28"/>
          <w:szCs w:val="28"/>
        </w:rPr>
        <w:lastRenderedPageBreak/>
        <w:t>образцов герметика У-30МЭС-5НТ после 3-х месяцев испытаний в среде топлива ТС-1 находятся в пределах допустимых значений</w:t>
      </w:r>
      <w:r w:rsidR="000E4F63">
        <w:rPr>
          <w:sz w:val="28"/>
          <w:szCs w:val="28"/>
        </w:rPr>
        <w:t xml:space="preserve"> (10</w:t>
      </w:r>
      <w:r w:rsidR="00B125A6">
        <w:rPr>
          <w:sz w:val="28"/>
          <w:szCs w:val="28"/>
        </w:rPr>
        <w:t>,11</w:t>
      </w:r>
      <w:r w:rsidR="000E4F63">
        <w:rPr>
          <w:sz w:val="28"/>
          <w:szCs w:val="28"/>
        </w:rPr>
        <w:t>)</w:t>
      </w:r>
      <w:r w:rsidR="00967524" w:rsidRPr="00031167">
        <w:rPr>
          <w:sz w:val="28"/>
          <w:szCs w:val="28"/>
        </w:rPr>
        <w:t>. Физико-механические испытания проводились по ГОСТ 21751 – 76.</w:t>
      </w:r>
    </w:p>
    <w:p w:rsidR="007A3A26" w:rsidRPr="00031167" w:rsidRDefault="00DD73C8" w:rsidP="00FA5045">
      <w:pPr>
        <w:spacing w:line="360" w:lineRule="auto"/>
        <w:ind w:firstLine="426"/>
        <w:jc w:val="both"/>
        <w:rPr>
          <w:sz w:val="28"/>
          <w:szCs w:val="28"/>
        </w:rPr>
      </w:pPr>
      <w:r w:rsidRPr="00031167">
        <w:rPr>
          <w:sz w:val="28"/>
          <w:szCs w:val="28"/>
        </w:rPr>
        <w:t xml:space="preserve">Для </w:t>
      </w:r>
      <w:r w:rsidR="00567528">
        <w:rPr>
          <w:sz w:val="28"/>
          <w:szCs w:val="28"/>
        </w:rPr>
        <w:t xml:space="preserve">предотвращения поражения топливной системы </w:t>
      </w:r>
      <w:r w:rsidR="008D3252">
        <w:rPr>
          <w:sz w:val="28"/>
          <w:szCs w:val="28"/>
        </w:rPr>
        <w:t xml:space="preserve">при применении герметика </w:t>
      </w:r>
      <w:r w:rsidR="008D3252" w:rsidRPr="00031167">
        <w:rPr>
          <w:sz w:val="28"/>
          <w:szCs w:val="28"/>
        </w:rPr>
        <w:t xml:space="preserve">У-30МЭС-5НТ </w:t>
      </w:r>
      <w:r w:rsidR="008D3252">
        <w:rPr>
          <w:sz w:val="28"/>
          <w:szCs w:val="28"/>
        </w:rPr>
        <w:t xml:space="preserve">рекомендовано использовать </w:t>
      </w:r>
      <w:r w:rsidRPr="00031167">
        <w:rPr>
          <w:sz w:val="28"/>
          <w:szCs w:val="28"/>
        </w:rPr>
        <w:t>защит</w:t>
      </w:r>
      <w:r w:rsidR="008D3252">
        <w:rPr>
          <w:sz w:val="28"/>
          <w:szCs w:val="28"/>
        </w:rPr>
        <w:t xml:space="preserve">ные </w:t>
      </w:r>
      <w:r w:rsidRPr="00031167">
        <w:rPr>
          <w:sz w:val="28"/>
          <w:szCs w:val="28"/>
        </w:rPr>
        <w:t>лакокрасочные материалы.</w:t>
      </w:r>
      <w:r w:rsidR="007A3A26" w:rsidRPr="00031167">
        <w:rPr>
          <w:sz w:val="28"/>
          <w:szCs w:val="28"/>
        </w:rPr>
        <w:t xml:space="preserve"> </w:t>
      </w:r>
    </w:p>
    <w:p w:rsidR="00967524" w:rsidRDefault="007A3A26" w:rsidP="00FA5045">
      <w:pPr>
        <w:spacing w:line="360" w:lineRule="auto"/>
        <w:ind w:firstLine="426"/>
        <w:jc w:val="both"/>
        <w:rPr>
          <w:sz w:val="28"/>
          <w:szCs w:val="28"/>
        </w:rPr>
      </w:pPr>
      <w:r w:rsidRPr="00031167">
        <w:rPr>
          <w:sz w:val="28"/>
          <w:szCs w:val="28"/>
        </w:rPr>
        <w:t>На рис.4 показано испытание герметика в топливной среде.</w:t>
      </w:r>
    </w:p>
    <w:p w:rsidR="009E0D83" w:rsidRPr="00031167" w:rsidRDefault="00F57B1E" w:rsidP="009E0D83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85260" cy="2233930"/>
            <wp:effectExtent l="0" t="0" r="0" b="0"/>
            <wp:docPr id="4" name="Рисунок 4" descr="У30МЭС-5 ла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30МЭС-5 лаб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260" cy="223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00E" w:rsidRPr="00FA5045" w:rsidRDefault="008D6A65" w:rsidP="00031167">
      <w:pPr>
        <w:spacing w:line="360" w:lineRule="auto"/>
        <w:jc w:val="center"/>
        <w:rPr>
          <w:sz w:val="24"/>
          <w:szCs w:val="28"/>
        </w:rPr>
      </w:pPr>
      <w:r w:rsidRPr="00FA5045">
        <w:rPr>
          <w:sz w:val="24"/>
          <w:szCs w:val="28"/>
        </w:rPr>
        <w:t>Рис.4</w:t>
      </w:r>
      <w:r w:rsidR="009E0D83" w:rsidRPr="00FA5045">
        <w:rPr>
          <w:sz w:val="24"/>
          <w:szCs w:val="28"/>
        </w:rPr>
        <w:t>. Испытания</w:t>
      </w:r>
      <w:r w:rsidR="007A3A26" w:rsidRPr="00FA5045">
        <w:rPr>
          <w:sz w:val="24"/>
          <w:szCs w:val="28"/>
        </w:rPr>
        <w:t xml:space="preserve"> образцов герметика У30МЭС-5НТ </w:t>
      </w:r>
      <w:r w:rsidR="009E0D83" w:rsidRPr="00FA5045">
        <w:rPr>
          <w:sz w:val="24"/>
          <w:szCs w:val="28"/>
        </w:rPr>
        <w:t>на микробиологическую стойкость в лабораторных условиях.</w:t>
      </w:r>
    </w:p>
    <w:p w:rsidR="00777A79" w:rsidRPr="00FA5045" w:rsidRDefault="00777A79" w:rsidP="00777A79">
      <w:pPr>
        <w:jc w:val="center"/>
        <w:rPr>
          <w:sz w:val="24"/>
          <w:szCs w:val="28"/>
        </w:rPr>
      </w:pPr>
    </w:p>
    <w:p w:rsidR="0022300E" w:rsidRPr="00031167" w:rsidRDefault="00AF6216" w:rsidP="00FA5045">
      <w:pPr>
        <w:pStyle w:val="3"/>
        <w:spacing w:line="360" w:lineRule="auto"/>
        <w:ind w:firstLine="426"/>
        <w:rPr>
          <w:szCs w:val="28"/>
        </w:rPr>
      </w:pPr>
      <w:r w:rsidRPr="00031167">
        <w:rPr>
          <w:szCs w:val="28"/>
        </w:rPr>
        <w:t>Грибостойкость</w:t>
      </w:r>
      <w:r w:rsidR="0022300E" w:rsidRPr="00031167">
        <w:rPr>
          <w:szCs w:val="28"/>
        </w:rPr>
        <w:t xml:space="preserve"> герметиков во многом зависит от грибостойкости ком</w:t>
      </w:r>
      <w:r w:rsidRPr="00031167">
        <w:rPr>
          <w:szCs w:val="28"/>
        </w:rPr>
        <w:t>понентов, входящих в их состав.</w:t>
      </w:r>
      <w:r w:rsidR="0022300E" w:rsidRPr="00031167">
        <w:rPr>
          <w:szCs w:val="28"/>
        </w:rPr>
        <w:t xml:space="preserve"> Введение в состав герметиков </w:t>
      </w:r>
      <w:r w:rsidR="00230928" w:rsidRPr="00031167">
        <w:rPr>
          <w:szCs w:val="28"/>
        </w:rPr>
        <w:t xml:space="preserve">У-30МЭС-5, У-30МЭС-10 сажи </w:t>
      </w:r>
      <w:r w:rsidR="0022300E" w:rsidRPr="00031167">
        <w:rPr>
          <w:szCs w:val="28"/>
        </w:rPr>
        <w:t>снижает их грибостойкость. Таким образом</w:t>
      </w:r>
      <w:r w:rsidRPr="00031167">
        <w:rPr>
          <w:szCs w:val="28"/>
        </w:rPr>
        <w:t>, для увеличения грибостойкости</w:t>
      </w:r>
      <w:r w:rsidR="0022300E" w:rsidRPr="00031167">
        <w:rPr>
          <w:szCs w:val="28"/>
        </w:rPr>
        <w:t xml:space="preserve"> герметиков необходимо исследовать компоненты данных материалов и иметь данные по грибостойкости каждого отдельного компонента. Заменяя негрибостойкие компоненты на грибостойкие, можно обеспечить увеличение показателя их грибостойкости вцелом.</w:t>
      </w:r>
    </w:p>
    <w:p w:rsidR="00AF6216" w:rsidRPr="00031167" w:rsidRDefault="00AF6216" w:rsidP="00FA5045">
      <w:pPr>
        <w:pStyle w:val="a4"/>
        <w:spacing w:line="360" w:lineRule="auto"/>
        <w:ind w:firstLine="426"/>
        <w:rPr>
          <w:iCs/>
          <w:szCs w:val="28"/>
        </w:rPr>
      </w:pPr>
      <w:r w:rsidRPr="00031167">
        <w:rPr>
          <w:szCs w:val="28"/>
        </w:rPr>
        <w:t xml:space="preserve">Наиболее эффективным способом защиты герметиков от воздействия микроорганизмов является введение в их рецептуру специальных </w:t>
      </w:r>
      <w:r w:rsidRPr="00031167">
        <w:rPr>
          <w:iCs/>
          <w:szCs w:val="28"/>
        </w:rPr>
        <w:t>антисептических добавок.</w:t>
      </w:r>
      <w:r w:rsidR="00FE08BE">
        <w:rPr>
          <w:iCs/>
          <w:szCs w:val="28"/>
        </w:rPr>
        <w:t>(5,6,7).</w:t>
      </w:r>
      <w:r w:rsidRPr="00031167">
        <w:rPr>
          <w:iCs/>
          <w:szCs w:val="28"/>
        </w:rPr>
        <w:t xml:space="preserve"> Исходя из сложных условий эксплуатации большинства герметиков, данные антисептические добавки должны отвечать ряду требований:</w:t>
      </w:r>
    </w:p>
    <w:p w:rsidR="00AF6216" w:rsidRPr="00031167" w:rsidRDefault="00AF6216" w:rsidP="00FA5045">
      <w:pPr>
        <w:pStyle w:val="a4"/>
        <w:spacing w:line="360" w:lineRule="auto"/>
        <w:ind w:firstLine="426"/>
        <w:rPr>
          <w:iCs/>
          <w:szCs w:val="28"/>
        </w:rPr>
      </w:pPr>
      <w:r w:rsidRPr="00031167">
        <w:rPr>
          <w:iCs/>
          <w:szCs w:val="28"/>
        </w:rPr>
        <w:t>- подавлять развитие микроорганизмов в малых концентрациях;</w:t>
      </w:r>
    </w:p>
    <w:p w:rsidR="00AF6216" w:rsidRPr="00031167" w:rsidRDefault="00AF6216" w:rsidP="00FA5045">
      <w:pPr>
        <w:pStyle w:val="a4"/>
        <w:spacing w:line="360" w:lineRule="auto"/>
        <w:ind w:firstLine="426"/>
        <w:rPr>
          <w:iCs/>
          <w:szCs w:val="28"/>
        </w:rPr>
      </w:pPr>
      <w:r w:rsidRPr="00031167">
        <w:rPr>
          <w:iCs/>
          <w:szCs w:val="28"/>
        </w:rPr>
        <w:lastRenderedPageBreak/>
        <w:t>- не снижать физико-химические и эксплуатационные свойства материала;</w:t>
      </w:r>
    </w:p>
    <w:p w:rsidR="00AF6216" w:rsidRPr="00031167" w:rsidRDefault="00AF6216" w:rsidP="00FA5045">
      <w:pPr>
        <w:pStyle w:val="a4"/>
        <w:spacing w:line="360" w:lineRule="auto"/>
        <w:ind w:firstLine="426"/>
        <w:rPr>
          <w:iCs/>
          <w:szCs w:val="28"/>
        </w:rPr>
      </w:pPr>
      <w:r w:rsidRPr="00031167">
        <w:rPr>
          <w:iCs/>
          <w:szCs w:val="28"/>
        </w:rPr>
        <w:t>- сохранять свои защитные свойства после длительного воздействия различных климатических факторов (колебания температуры, влажности и др.)</w:t>
      </w:r>
      <w:r w:rsidR="00247248" w:rsidRPr="00031167">
        <w:rPr>
          <w:iCs/>
          <w:szCs w:val="28"/>
        </w:rPr>
        <w:t>;</w:t>
      </w:r>
    </w:p>
    <w:p w:rsidR="00247248" w:rsidRPr="00031167" w:rsidRDefault="00AF6216" w:rsidP="00FA5045">
      <w:pPr>
        <w:pStyle w:val="a4"/>
        <w:spacing w:line="360" w:lineRule="auto"/>
        <w:ind w:firstLine="426"/>
        <w:rPr>
          <w:iCs/>
          <w:szCs w:val="28"/>
        </w:rPr>
      </w:pPr>
      <w:r w:rsidRPr="00031167">
        <w:rPr>
          <w:iCs/>
          <w:szCs w:val="28"/>
        </w:rPr>
        <w:t>- герметик с введенной антисептической добавкой не</w:t>
      </w:r>
      <w:r w:rsidR="005E233C" w:rsidRPr="00031167">
        <w:rPr>
          <w:iCs/>
          <w:szCs w:val="28"/>
        </w:rPr>
        <w:t xml:space="preserve"> должен</w:t>
      </w:r>
      <w:r w:rsidRPr="00031167">
        <w:rPr>
          <w:iCs/>
          <w:szCs w:val="28"/>
        </w:rPr>
        <w:t xml:space="preserve"> проявлять агрессивного воздействия в</w:t>
      </w:r>
      <w:r w:rsidR="00247248" w:rsidRPr="00031167">
        <w:rPr>
          <w:iCs/>
          <w:szCs w:val="28"/>
        </w:rPr>
        <w:t xml:space="preserve"> контакте с другими материалами;</w:t>
      </w:r>
    </w:p>
    <w:p w:rsidR="00AF6216" w:rsidRPr="00031167" w:rsidRDefault="00E1625D" w:rsidP="00FA5045">
      <w:pPr>
        <w:spacing w:line="360" w:lineRule="auto"/>
        <w:ind w:firstLine="426"/>
        <w:jc w:val="both"/>
        <w:rPr>
          <w:sz w:val="28"/>
          <w:szCs w:val="28"/>
        </w:rPr>
      </w:pPr>
      <w:r w:rsidRPr="00031167">
        <w:rPr>
          <w:iCs/>
          <w:sz w:val="28"/>
          <w:szCs w:val="28"/>
        </w:rPr>
        <w:t>Были исследований</w:t>
      </w:r>
      <w:r w:rsidR="00AF6216" w:rsidRPr="00031167">
        <w:rPr>
          <w:iCs/>
          <w:sz w:val="28"/>
          <w:szCs w:val="28"/>
        </w:rPr>
        <w:t xml:space="preserve"> </w:t>
      </w:r>
      <w:r w:rsidR="00AF6216" w:rsidRPr="00031167">
        <w:rPr>
          <w:sz w:val="28"/>
          <w:szCs w:val="28"/>
        </w:rPr>
        <w:t>кремнийорганические</w:t>
      </w:r>
      <w:r w:rsidR="00AF6216" w:rsidRPr="00031167">
        <w:rPr>
          <w:iCs/>
          <w:sz w:val="28"/>
          <w:szCs w:val="28"/>
        </w:rPr>
        <w:t xml:space="preserve"> герметики ВИКСИ</w:t>
      </w:r>
      <w:r w:rsidR="005E233C" w:rsidRPr="00031167">
        <w:rPr>
          <w:iCs/>
          <w:sz w:val="28"/>
          <w:szCs w:val="28"/>
        </w:rPr>
        <w:t>НТ У-4-21 и</w:t>
      </w:r>
      <w:r w:rsidRPr="00031167">
        <w:rPr>
          <w:iCs/>
          <w:sz w:val="28"/>
          <w:szCs w:val="28"/>
        </w:rPr>
        <w:t xml:space="preserve"> ВИКСИНТ У-2-28,</w:t>
      </w:r>
      <w:r w:rsidR="00AF6216" w:rsidRPr="00031167">
        <w:rPr>
          <w:iCs/>
          <w:sz w:val="28"/>
          <w:szCs w:val="28"/>
        </w:rPr>
        <w:t xml:space="preserve"> широко применяемые в различных конструкциях</w:t>
      </w:r>
      <w:r w:rsidR="008B0269">
        <w:rPr>
          <w:iCs/>
          <w:sz w:val="28"/>
          <w:szCs w:val="28"/>
        </w:rPr>
        <w:t xml:space="preserve"> АТ</w:t>
      </w:r>
      <w:r w:rsidR="00AF6216" w:rsidRPr="00031167">
        <w:rPr>
          <w:iCs/>
          <w:sz w:val="28"/>
          <w:szCs w:val="28"/>
        </w:rPr>
        <w:t xml:space="preserve">. В качестве антисептических добавок </w:t>
      </w:r>
      <w:r w:rsidR="00247248" w:rsidRPr="00031167">
        <w:rPr>
          <w:sz w:val="28"/>
          <w:szCs w:val="28"/>
        </w:rPr>
        <w:t>– тиурам, широко применяемый</w:t>
      </w:r>
      <w:r w:rsidR="00AF6216" w:rsidRPr="00031167">
        <w:rPr>
          <w:sz w:val="28"/>
          <w:szCs w:val="28"/>
        </w:rPr>
        <w:t xml:space="preserve"> в промышленности, в частности для вулканизации резин</w:t>
      </w:r>
      <w:r w:rsidR="005E233C" w:rsidRPr="00031167">
        <w:rPr>
          <w:sz w:val="28"/>
          <w:szCs w:val="28"/>
        </w:rPr>
        <w:t>,</w:t>
      </w:r>
      <w:r w:rsidR="00AF6216" w:rsidRPr="00031167">
        <w:rPr>
          <w:sz w:val="28"/>
          <w:szCs w:val="28"/>
        </w:rPr>
        <w:t xml:space="preserve"> и Превентол </w:t>
      </w:r>
      <w:r w:rsidR="00AF6216" w:rsidRPr="00031167">
        <w:rPr>
          <w:sz w:val="28"/>
          <w:szCs w:val="28"/>
          <w:lang w:val="en-US"/>
        </w:rPr>
        <w:t>VPOC</w:t>
      </w:r>
      <w:r w:rsidR="00AF6216" w:rsidRPr="00031167">
        <w:rPr>
          <w:sz w:val="28"/>
          <w:szCs w:val="28"/>
        </w:rPr>
        <w:t xml:space="preserve"> 3480, используем</w:t>
      </w:r>
      <w:r w:rsidR="005E233C" w:rsidRPr="00031167">
        <w:rPr>
          <w:sz w:val="28"/>
          <w:szCs w:val="28"/>
        </w:rPr>
        <w:t>ый</w:t>
      </w:r>
      <w:r w:rsidR="00AF6216" w:rsidRPr="00031167">
        <w:rPr>
          <w:sz w:val="28"/>
          <w:szCs w:val="28"/>
        </w:rPr>
        <w:t xml:space="preserve"> для антисептирования текстильных </w:t>
      </w:r>
      <w:r w:rsidR="006F6531">
        <w:rPr>
          <w:sz w:val="28"/>
          <w:szCs w:val="28"/>
        </w:rPr>
        <w:t xml:space="preserve">и др. </w:t>
      </w:r>
      <w:r w:rsidR="00AF6216" w:rsidRPr="00031167">
        <w:rPr>
          <w:sz w:val="28"/>
          <w:szCs w:val="28"/>
        </w:rPr>
        <w:t>материалов</w:t>
      </w:r>
      <w:r w:rsidR="00AF6216" w:rsidRPr="00031167">
        <w:rPr>
          <w:bCs/>
          <w:sz w:val="28"/>
          <w:szCs w:val="28"/>
        </w:rPr>
        <w:t>.</w:t>
      </w:r>
    </w:p>
    <w:p w:rsidR="00AF6216" w:rsidRPr="00031167" w:rsidRDefault="00AF6216" w:rsidP="00FA5045">
      <w:pPr>
        <w:spacing w:line="360" w:lineRule="auto"/>
        <w:ind w:firstLine="426"/>
        <w:jc w:val="both"/>
        <w:rPr>
          <w:sz w:val="28"/>
          <w:szCs w:val="28"/>
        </w:rPr>
      </w:pPr>
      <w:r w:rsidRPr="00031167">
        <w:rPr>
          <w:sz w:val="28"/>
          <w:szCs w:val="28"/>
        </w:rPr>
        <w:t xml:space="preserve">На первом этапе были проведены исследования по оценке грибостойкости герметиков в исходном состоянии и с добавлением вышеуказанных </w:t>
      </w:r>
      <w:r w:rsidRPr="00031167">
        <w:rPr>
          <w:iCs/>
          <w:sz w:val="28"/>
          <w:szCs w:val="28"/>
        </w:rPr>
        <w:t>антисептических добавок.</w:t>
      </w:r>
      <w:r w:rsidRPr="00031167">
        <w:rPr>
          <w:sz w:val="28"/>
          <w:szCs w:val="28"/>
        </w:rPr>
        <w:t xml:space="preserve"> Оценку грибостойкости проводили по 6-балльной шкале ГОСТ 9.048 (балл 0-5). Испытания проводили в течение 3-х месяцев при температуре 28±2</w:t>
      </w:r>
      <w:r w:rsidR="005E233C" w:rsidRPr="00031167">
        <w:rPr>
          <w:sz w:val="28"/>
          <w:szCs w:val="28"/>
        </w:rPr>
        <w:t xml:space="preserve"> </w:t>
      </w:r>
      <w:r w:rsidRPr="00031167">
        <w:rPr>
          <w:sz w:val="28"/>
          <w:szCs w:val="28"/>
        </w:rPr>
        <w:t>˚</w:t>
      </w:r>
      <w:r w:rsidRPr="00031167">
        <w:rPr>
          <w:sz w:val="28"/>
          <w:szCs w:val="28"/>
          <w:lang w:val="en-US"/>
        </w:rPr>
        <w:t>C</w:t>
      </w:r>
      <w:r w:rsidRPr="00031167">
        <w:rPr>
          <w:sz w:val="28"/>
          <w:szCs w:val="28"/>
        </w:rPr>
        <w:t xml:space="preserve"> и относительной влажности 98%. Было установлено, что образцы герметиков в исходном состоянии были негрибостойкими – балл 3-4; образцы с добавлением</w:t>
      </w:r>
      <w:r w:rsidRPr="00031167">
        <w:rPr>
          <w:sz w:val="28"/>
          <w:szCs w:val="28"/>
          <w:vertAlign w:val="subscript"/>
        </w:rPr>
        <w:t>.</w:t>
      </w:r>
      <w:r w:rsidRPr="00031167">
        <w:rPr>
          <w:sz w:val="28"/>
          <w:szCs w:val="28"/>
        </w:rPr>
        <w:t xml:space="preserve"> </w:t>
      </w:r>
      <w:r w:rsidRPr="00031167">
        <w:rPr>
          <w:iCs/>
          <w:sz w:val="28"/>
          <w:szCs w:val="28"/>
        </w:rPr>
        <w:t>антисептической добавки</w:t>
      </w:r>
      <w:r w:rsidRPr="00031167">
        <w:rPr>
          <w:sz w:val="28"/>
          <w:szCs w:val="28"/>
        </w:rPr>
        <w:t xml:space="preserve"> тиурам являлись грибостойкими – балл 0-1, грибостойкость образцов с</w:t>
      </w:r>
      <w:r w:rsidRPr="00031167">
        <w:rPr>
          <w:sz w:val="28"/>
          <w:szCs w:val="28"/>
          <w:vertAlign w:val="subscript"/>
        </w:rPr>
        <w:t>.</w:t>
      </w:r>
      <w:r w:rsidRPr="00031167">
        <w:rPr>
          <w:sz w:val="28"/>
          <w:szCs w:val="28"/>
        </w:rPr>
        <w:t xml:space="preserve"> </w:t>
      </w:r>
      <w:r w:rsidRPr="00031167">
        <w:rPr>
          <w:iCs/>
          <w:sz w:val="28"/>
          <w:szCs w:val="28"/>
        </w:rPr>
        <w:t>антисептической добавки</w:t>
      </w:r>
      <w:r w:rsidRPr="00031167">
        <w:rPr>
          <w:sz w:val="28"/>
          <w:szCs w:val="28"/>
        </w:rPr>
        <w:t xml:space="preserve"> Превентол </w:t>
      </w:r>
      <w:r w:rsidRPr="00031167">
        <w:rPr>
          <w:sz w:val="28"/>
          <w:szCs w:val="28"/>
          <w:lang w:val="en-US"/>
        </w:rPr>
        <w:t>VPOC</w:t>
      </w:r>
      <w:r w:rsidRPr="00031167">
        <w:rPr>
          <w:sz w:val="28"/>
          <w:szCs w:val="28"/>
        </w:rPr>
        <w:t xml:space="preserve"> 3480 составила 2 балла. Для дальнейших исследований была выбрана антисептическая добавка тиурам, т.к. она обладала наибольшим биоцидным эффектом.</w:t>
      </w:r>
    </w:p>
    <w:p w:rsidR="00E1625D" w:rsidRPr="00031167" w:rsidRDefault="00AF6216" w:rsidP="00FA5045">
      <w:pPr>
        <w:spacing w:line="360" w:lineRule="auto"/>
        <w:ind w:firstLine="426"/>
        <w:jc w:val="both"/>
        <w:rPr>
          <w:iCs/>
          <w:sz w:val="28"/>
          <w:szCs w:val="28"/>
        </w:rPr>
      </w:pPr>
      <w:r w:rsidRPr="00031167">
        <w:rPr>
          <w:iCs/>
          <w:sz w:val="28"/>
          <w:szCs w:val="28"/>
        </w:rPr>
        <w:t>Далее исследовали влияние антисептической добавки</w:t>
      </w:r>
      <w:r w:rsidRPr="00031167">
        <w:rPr>
          <w:sz w:val="28"/>
          <w:szCs w:val="28"/>
        </w:rPr>
        <w:t xml:space="preserve"> тиурам</w:t>
      </w:r>
      <w:r w:rsidRPr="00031167">
        <w:rPr>
          <w:iCs/>
          <w:sz w:val="28"/>
          <w:szCs w:val="28"/>
        </w:rPr>
        <w:t xml:space="preserve"> на физико-механические и эксплуатационные характеристики герметиков </w:t>
      </w:r>
      <w:r w:rsidRPr="00031167">
        <w:rPr>
          <w:sz w:val="28"/>
          <w:szCs w:val="28"/>
        </w:rPr>
        <w:t>ВИКСИНТ У-4-21 и ВИКСИНТ У-2-28.</w:t>
      </w:r>
      <w:r w:rsidR="002D3E2C" w:rsidRPr="00031167">
        <w:rPr>
          <w:sz w:val="28"/>
          <w:szCs w:val="28"/>
        </w:rPr>
        <w:t xml:space="preserve"> </w:t>
      </w:r>
      <w:r w:rsidR="00E1625D" w:rsidRPr="00031167">
        <w:rPr>
          <w:sz w:val="28"/>
          <w:szCs w:val="28"/>
        </w:rPr>
        <w:t xml:space="preserve">Было </w:t>
      </w:r>
      <w:r w:rsidR="003F5088" w:rsidRPr="00031167">
        <w:rPr>
          <w:sz w:val="28"/>
          <w:szCs w:val="28"/>
        </w:rPr>
        <w:t>показано</w:t>
      </w:r>
      <w:r w:rsidR="00E1625D" w:rsidRPr="00031167">
        <w:rPr>
          <w:sz w:val="28"/>
          <w:szCs w:val="28"/>
        </w:rPr>
        <w:t>, что</w:t>
      </w:r>
      <w:r w:rsidRPr="00031167">
        <w:rPr>
          <w:sz w:val="28"/>
          <w:szCs w:val="28"/>
        </w:rPr>
        <w:t xml:space="preserve"> </w:t>
      </w:r>
      <w:r w:rsidR="003F5088" w:rsidRPr="00031167">
        <w:rPr>
          <w:iCs/>
          <w:sz w:val="28"/>
          <w:szCs w:val="28"/>
        </w:rPr>
        <w:t>антисептическая добавка</w:t>
      </w:r>
      <w:r w:rsidR="00E1625D" w:rsidRPr="00031167">
        <w:rPr>
          <w:sz w:val="28"/>
          <w:szCs w:val="28"/>
        </w:rPr>
        <w:t xml:space="preserve"> тиурам не вы</w:t>
      </w:r>
      <w:r w:rsidR="003F5088" w:rsidRPr="00031167">
        <w:rPr>
          <w:sz w:val="28"/>
          <w:szCs w:val="28"/>
        </w:rPr>
        <w:t>зывала</w:t>
      </w:r>
      <w:r w:rsidR="00E1625D" w:rsidRPr="00031167">
        <w:rPr>
          <w:sz w:val="28"/>
          <w:szCs w:val="28"/>
        </w:rPr>
        <w:t xml:space="preserve"> значительного изменения </w:t>
      </w:r>
      <w:r w:rsidR="00E1625D" w:rsidRPr="00031167">
        <w:rPr>
          <w:iCs/>
          <w:sz w:val="28"/>
          <w:szCs w:val="28"/>
        </w:rPr>
        <w:t xml:space="preserve">физико-механических и эксплуатационные характеристик. </w:t>
      </w:r>
      <w:r w:rsidR="00E1625D" w:rsidRPr="00031167">
        <w:rPr>
          <w:sz w:val="28"/>
          <w:szCs w:val="28"/>
        </w:rPr>
        <w:t>Жизнеспособность</w:t>
      </w:r>
      <w:r w:rsidR="00E1625D" w:rsidRPr="00031167">
        <w:rPr>
          <w:iCs/>
          <w:sz w:val="28"/>
          <w:szCs w:val="28"/>
        </w:rPr>
        <w:t xml:space="preserve"> осталась на уровне герметиков в исходном состоянии. Для герметика </w:t>
      </w:r>
      <w:r w:rsidR="00E1625D" w:rsidRPr="00031167">
        <w:rPr>
          <w:sz w:val="28"/>
          <w:szCs w:val="28"/>
        </w:rPr>
        <w:t>ВИКСИНТ У-2-28 условная прочность при 20˚</w:t>
      </w:r>
      <w:r w:rsidR="00E1625D" w:rsidRPr="00031167">
        <w:rPr>
          <w:sz w:val="28"/>
          <w:szCs w:val="28"/>
          <w:lang w:val="en-US"/>
        </w:rPr>
        <w:t>C</w:t>
      </w:r>
      <w:r w:rsidR="00E1625D" w:rsidRPr="00031167">
        <w:rPr>
          <w:sz w:val="28"/>
          <w:szCs w:val="28"/>
        </w:rPr>
        <w:t xml:space="preserve"> (σ) изменилась на 22%, относительное удлинение (ε) – на 24%. </w:t>
      </w:r>
      <w:r w:rsidR="00E1625D" w:rsidRPr="00031167">
        <w:rPr>
          <w:iCs/>
          <w:sz w:val="28"/>
          <w:szCs w:val="28"/>
        </w:rPr>
        <w:t xml:space="preserve">Для герметика </w:t>
      </w:r>
      <w:r w:rsidR="00E1625D" w:rsidRPr="00031167">
        <w:rPr>
          <w:sz w:val="28"/>
          <w:szCs w:val="28"/>
        </w:rPr>
        <w:t>ВИКСИНТ У-4-21 условная прочность при 20˚</w:t>
      </w:r>
      <w:r w:rsidR="00E1625D" w:rsidRPr="00031167">
        <w:rPr>
          <w:sz w:val="28"/>
          <w:szCs w:val="28"/>
          <w:lang w:val="en-US"/>
        </w:rPr>
        <w:t>C</w:t>
      </w:r>
      <w:r w:rsidR="00E1625D" w:rsidRPr="00031167">
        <w:rPr>
          <w:sz w:val="28"/>
          <w:szCs w:val="28"/>
        </w:rPr>
        <w:t xml:space="preserve"> (σ) изменилась на 18%, относительное удлинение (ε) – на 10%.</w:t>
      </w:r>
    </w:p>
    <w:p w:rsidR="00AF6216" w:rsidRPr="00031167" w:rsidRDefault="00AF6216" w:rsidP="00FA5045">
      <w:pPr>
        <w:spacing w:line="360" w:lineRule="auto"/>
        <w:ind w:firstLine="426"/>
        <w:jc w:val="both"/>
        <w:rPr>
          <w:sz w:val="28"/>
          <w:szCs w:val="28"/>
        </w:rPr>
      </w:pPr>
      <w:r w:rsidRPr="00031167">
        <w:rPr>
          <w:iCs/>
          <w:sz w:val="28"/>
          <w:szCs w:val="28"/>
        </w:rPr>
        <w:lastRenderedPageBreak/>
        <w:t>Для оценки сохранности защитных свойств антисептической добавки</w:t>
      </w:r>
      <w:r w:rsidRPr="00031167">
        <w:rPr>
          <w:sz w:val="28"/>
          <w:szCs w:val="28"/>
        </w:rPr>
        <w:t xml:space="preserve"> тиурам</w:t>
      </w:r>
      <w:r w:rsidRPr="00031167">
        <w:rPr>
          <w:iCs/>
          <w:sz w:val="28"/>
          <w:szCs w:val="28"/>
        </w:rPr>
        <w:t xml:space="preserve"> было проведено термостарение </w:t>
      </w:r>
      <w:r w:rsidRPr="00031167">
        <w:rPr>
          <w:sz w:val="28"/>
          <w:szCs w:val="28"/>
        </w:rPr>
        <w:t>образцов герметиков в диапазоне их рабочих температур: ВИКСИНТ У-2-28 при 250˚</w:t>
      </w:r>
      <w:r w:rsidRPr="00031167">
        <w:rPr>
          <w:sz w:val="28"/>
          <w:szCs w:val="28"/>
          <w:lang w:val="en-US"/>
        </w:rPr>
        <w:t>C</w:t>
      </w:r>
      <w:r w:rsidRPr="00031167">
        <w:rPr>
          <w:sz w:val="28"/>
          <w:szCs w:val="28"/>
        </w:rPr>
        <w:t xml:space="preserve"> и ВИКСИНТ У-4-21 при 300˚</w:t>
      </w:r>
      <w:r w:rsidRPr="00031167">
        <w:rPr>
          <w:sz w:val="28"/>
          <w:szCs w:val="28"/>
          <w:lang w:val="en-US"/>
        </w:rPr>
        <w:t>C</w:t>
      </w:r>
      <w:r w:rsidRPr="00031167">
        <w:rPr>
          <w:sz w:val="28"/>
          <w:szCs w:val="28"/>
        </w:rPr>
        <w:t>, исходных и с антисептической добавкой тиурам</w:t>
      </w:r>
      <w:r w:rsidR="003219B2">
        <w:rPr>
          <w:sz w:val="28"/>
          <w:szCs w:val="28"/>
        </w:rPr>
        <w:t>.</w:t>
      </w:r>
      <w:r w:rsidRPr="00031167">
        <w:rPr>
          <w:sz w:val="28"/>
          <w:szCs w:val="28"/>
        </w:rPr>
        <w:t xml:space="preserve"> Проведено сравнение грибостойкости и физико-механических свойств – относительное удлинение (ε), условная прочность при 20˚</w:t>
      </w:r>
      <w:r w:rsidRPr="00031167">
        <w:rPr>
          <w:sz w:val="28"/>
          <w:szCs w:val="28"/>
          <w:lang w:val="en-US"/>
        </w:rPr>
        <w:t>C</w:t>
      </w:r>
      <w:r w:rsidRPr="00031167">
        <w:rPr>
          <w:sz w:val="28"/>
          <w:szCs w:val="28"/>
        </w:rPr>
        <w:t xml:space="preserve"> (σ) герметиков в исходном состоянии и антисептической добавкой тиурам до и после термостарения</w:t>
      </w:r>
      <w:r w:rsidR="00540060" w:rsidRPr="00031167">
        <w:rPr>
          <w:sz w:val="28"/>
          <w:szCs w:val="28"/>
        </w:rPr>
        <w:t>.</w:t>
      </w:r>
    </w:p>
    <w:p w:rsidR="00AF6216" w:rsidRPr="00031167" w:rsidRDefault="00AF6216" w:rsidP="00FA5045">
      <w:pPr>
        <w:spacing w:line="360" w:lineRule="auto"/>
        <w:ind w:firstLine="426"/>
        <w:jc w:val="both"/>
        <w:rPr>
          <w:sz w:val="28"/>
          <w:szCs w:val="28"/>
        </w:rPr>
      </w:pPr>
      <w:r w:rsidRPr="00031167">
        <w:rPr>
          <w:sz w:val="28"/>
          <w:szCs w:val="28"/>
        </w:rPr>
        <w:t>Установлено, что изменение исследуемых показателей герметиков ВИКСИНТ У-2-28</w:t>
      </w:r>
      <w:r w:rsidRPr="00031167">
        <w:rPr>
          <w:bCs/>
          <w:iCs/>
          <w:sz w:val="28"/>
          <w:szCs w:val="28"/>
        </w:rPr>
        <w:t xml:space="preserve"> </w:t>
      </w:r>
      <w:r w:rsidRPr="00031167">
        <w:rPr>
          <w:sz w:val="28"/>
          <w:szCs w:val="28"/>
        </w:rPr>
        <w:t xml:space="preserve">ВИКСИНТ У-4-21 в исходном состоянии и </w:t>
      </w:r>
      <w:r w:rsidR="003219B2">
        <w:rPr>
          <w:bCs/>
          <w:iCs/>
          <w:sz w:val="28"/>
          <w:szCs w:val="28"/>
        </w:rPr>
        <w:t xml:space="preserve"> с</w:t>
      </w:r>
      <w:r w:rsidRPr="00031167">
        <w:rPr>
          <w:bCs/>
          <w:iCs/>
          <w:sz w:val="28"/>
          <w:szCs w:val="28"/>
        </w:rPr>
        <w:t xml:space="preserve"> антисептической добавкой </w:t>
      </w:r>
      <w:r w:rsidRPr="00031167">
        <w:rPr>
          <w:sz w:val="28"/>
          <w:szCs w:val="28"/>
        </w:rPr>
        <w:t>тиурам после термост</w:t>
      </w:r>
      <w:r w:rsidR="002178B9" w:rsidRPr="00031167">
        <w:rPr>
          <w:sz w:val="28"/>
          <w:szCs w:val="28"/>
        </w:rPr>
        <w:t>арения практически не отличаются.</w:t>
      </w:r>
    </w:p>
    <w:p w:rsidR="00E031C7" w:rsidRPr="00031167" w:rsidRDefault="00E031C7" w:rsidP="00FA5045">
      <w:pPr>
        <w:widowControl w:val="0"/>
        <w:spacing w:line="360" w:lineRule="auto"/>
        <w:ind w:firstLine="426"/>
        <w:jc w:val="both"/>
        <w:rPr>
          <w:sz w:val="28"/>
          <w:szCs w:val="28"/>
        </w:rPr>
      </w:pPr>
      <w:r w:rsidRPr="00031167">
        <w:rPr>
          <w:sz w:val="28"/>
          <w:szCs w:val="28"/>
        </w:rPr>
        <w:t>Определена коррозионная активность герметиков ВИКСИНТ У-2-28 и ВИКСИНТ У-4-21 с антисептической добавки тиурам. Установлено, что герметики могут применяться в контакте с алюминиевыми сплавами с анодно-окисными покрытиями, нержавеющими сталями (хим. пасс), конструкционными сталями с защитными покрытиями, включая лакокрасочные. Физико-химический анализ показал, что рН водной вытяжки герметиков – 7,4÷7,6.</w:t>
      </w:r>
    </w:p>
    <w:p w:rsidR="00E031C7" w:rsidRDefault="00E031C7" w:rsidP="00FA5045">
      <w:pPr>
        <w:widowControl w:val="0"/>
        <w:spacing w:line="360" w:lineRule="auto"/>
        <w:ind w:firstLine="426"/>
        <w:jc w:val="both"/>
        <w:rPr>
          <w:sz w:val="28"/>
          <w:szCs w:val="28"/>
        </w:rPr>
      </w:pPr>
      <w:r w:rsidRPr="00031167">
        <w:rPr>
          <w:sz w:val="28"/>
          <w:szCs w:val="28"/>
        </w:rPr>
        <w:t>Таким образом, установлено, что введение фунгицидной добавки тиурам в рецептуру герметиков ВИКСИНТ У-2-28 и ВИКСИНТ У-4-21 повышает их грибостойкость с 3-4 баллов до 1 балла, не сказывается на их основных эксплуатационных свойствах и сохраняет свои защитные свойства в диапазоне рабочих температур в течение длительного времени.</w:t>
      </w:r>
    </w:p>
    <w:p w:rsidR="00FA5045" w:rsidRDefault="00FA5045" w:rsidP="00FA5045">
      <w:pPr>
        <w:widowControl w:val="0"/>
        <w:spacing w:line="360" w:lineRule="auto"/>
        <w:ind w:firstLine="426"/>
        <w:jc w:val="both"/>
        <w:rPr>
          <w:sz w:val="28"/>
          <w:szCs w:val="28"/>
        </w:rPr>
      </w:pPr>
    </w:p>
    <w:p w:rsidR="00FA5045" w:rsidRPr="00031167" w:rsidRDefault="00FA5045" w:rsidP="00FA5045">
      <w:pPr>
        <w:widowControl w:val="0"/>
        <w:spacing w:line="360" w:lineRule="auto"/>
        <w:ind w:firstLine="426"/>
        <w:jc w:val="both"/>
        <w:rPr>
          <w:sz w:val="28"/>
          <w:szCs w:val="28"/>
        </w:rPr>
      </w:pPr>
    </w:p>
    <w:p w:rsidR="00F63A78" w:rsidRPr="00031167" w:rsidRDefault="00F57B1E" w:rsidP="008D6A65">
      <w:pPr>
        <w:pStyle w:val="a4"/>
        <w:spacing w:line="360" w:lineRule="auto"/>
        <w:ind w:firstLine="540"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3252470" cy="1949450"/>
            <wp:effectExtent l="0" t="0" r="5080" b="0"/>
            <wp:docPr id="5" name="Рисунок 5" descr="IMG_2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_215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7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A65" w:rsidRPr="00FA5045" w:rsidRDefault="008D6A65" w:rsidP="008D6A65">
      <w:pPr>
        <w:spacing w:before="120"/>
        <w:ind w:firstLine="567"/>
        <w:jc w:val="center"/>
        <w:rPr>
          <w:sz w:val="24"/>
          <w:szCs w:val="28"/>
        </w:rPr>
      </w:pPr>
      <w:r w:rsidRPr="00FA5045">
        <w:rPr>
          <w:sz w:val="24"/>
          <w:szCs w:val="28"/>
        </w:rPr>
        <w:t>Рис.5 Защита герметика ВИКСИНТ У-2-28 от микробиологического поражения.</w:t>
      </w:r>
    </w:p>
    <w:p w:rsidR="008D6A65" w:rsidRPr="00031167" w:rsidRDefault="008D6A65" w:rsidP="008D6A65">
      <w:pPr>
        <w:pStyle w:val="a4"/>
        <w:spacing w:line="360" w:lineRule="auto"/>
        <w:ind w:firstLine="540"/>
        <w:jc w:val="center"/>
        <w:rPr>
          <w:szCs w:val="28"/>
        </w:rPr>
      </w:pPr>
    </w:p>
    <w:p w:rsidR="00FA5045" w:rsidRDefault="00E622A7" w:rsidP="00FA5045">
      <w:pPr>
        <w:pStyle w:val="a4"/>
        <w:spacing w:line="360" w:lineRule="auto"/>
        <w:ind w:firstLine="426"/>
        <w:rPr>
          <w:szCs w:val="28"/>
        </w:rPr>
      </w:pPr>
      <w:r w:rsidRPr="00031167">
        <w:rPr>
          <w:szCs w:val="28"/>
        </w:rPr>
        <w:t>В ВИАМе имеется большая база данных по грибостойкости герметиков с указанием их прочностных характеристик после воздействия плесневых грибов и повышенной влажности.</w:t>
      </w:r>
    </w:p>
    <w:p w:rsidR="00FA5045" w:rsidRDefault="00FA5045" w:rsidP="00FA5045">
      <w:pPr>
        <w:pStyle w:val="a4"/>
        <w:spacing w:line="360" w:lineRule="auto"/>
        <w:ind w:firstLine="426"/>
        <w:rPr>
          <w:szCs w:val="28"/>
        </w:rPr>
      </w:pPr>
    </w:p>
    <w:p w:rsidR="00F66E84" w:rsidRDefault="00FA5045" w:rsidP="00FA5045">
      <w:pPr>
        <w:pStyle w:val="a4"/>
        <w:spacing w:line="360" w:lineRule="auto"/>
        <w:ind w:firstLine="426"/>
      </w:pPr>
      <w:r>
        <w:t>Литература</w:t>
      </w:r>
    </w:p>
    <w:p w:rsidR="00F66E84" w:rsidRPr="00AF64F0" w:rsidRDefault="00F66E84" w:rsidP="00FA5045">
      <w:pPr>
        <w:spacing w:line="360" w:lineRule="auto"/>
        <w:ind w:right="141" w:firstLine="426"/>
        <w:jc w:val="both"/>
        <w:rPr>
          <w:spacing w:val="-2"/>
          <w:sz w:val="28"/>
          <w:szCs w:val="28"/>
        </w:rPr>
      </w:pPr>
      <w:r w:rsidRPr="00AF64F0">
        <w:rPr>
          <w:sz w:val="28"/>
          <w:szCs w:val="28"/>
        </w:rPr>
        <w:t xml:space="preserve">1. </w:t>
      </w:r>
      <w:r w:rsidRPr="00AF64F0">
        <w:rPr>
          <w:spacing w:val="-2"/>
          <w:sz w:val="28"/>
          <w:szCs w:val="28"/>
        </w:rPr>
        <w:t>Каблов Е.Н. Стратегические направления развития материалов и технологий их переработки на период до 2030 года //Авиационные материалы и технологии. 2012. №</w:t>
      </w:r>
      <w:r w:rsidRPr="00AF64F0">
        <w:rPr>
          <w:spacing w:val="-2"/>
          <w:sz w:val="28"/>
          <w:szCs w:val="28"/>
          <w:lang w:val="en-US"/>
        </w:rPr>
        <w:t>S</w:t>
      </w:r>
      <w:r w:rsidRPr="00AF64F0">
        <w:rPr>
          <w:spacing w:val="-2"/>
          <w:sz w:val="28"/>
          <w:szCs w:val="28"/>
        </w:rPr>
        <w:t>. С. 7–17.</w:t>
      </w:r>
    </w:p>
    <w:p w:rsidR="00F66E84" w:rsidRPr="00AF64F0" w:rsidRDefault="00F66E84" w:rsidP="00FA5045">
      <w:pPr>
        <w:spacing w:line="360" w:lineRule="auto"/>
        <w:ind w:firstLine="426"/>
        <w:jc w:val="both"/>
        <w:rPr>
          <w:sz w:val="28"/>
          <w:szCs w:val="28"/>
        </w:rPr>
      </w:pPr>
      <w:r w:rsidRPr="00AF64F0">
        <w:rPr>
          <w:sz w:val="28"/>
          <w:szCs w:val="28"/>
        </w:rPr>
        <w:t>2. Каблов Е.Н. Материалы и химические технологии для авиационной техники //Вестник Российской академии наук. 2012. Т. 82. №6. С. 520–530.</w:t>
      </w:r>
    </w:p>
    <w:p w:rsidR="00F66E84" w:rsidRPr="00AF64F0" w:rsidRDefault="00F66E84" w:rsidP="00FA5045">
      <w:pPr>
        <w:spacing w:line="360" w:lineRule="auto"/>
        <w:ind w:firstLine="426"/>
        <w:jc w:val="both"/>
        <w:rPr>
          <w:sz w:val="28"/>
          <w:szCs w:val="28"/>
        </w:rPr>
      </w:pPr>
      <w:r w:rsidRPr="00AF64F0">
        <w:rPr>
          <w:sz w:val="28"/>
          <w:szCs w:val="28"/>
        </w:rPr>
        <w:t>3. Каблов Е.Н., Кириллов В.Н., Жирнов А.Д., Старцев О.В., Вапиров Ю.М. Центры для климатических испытаний авиационных ПКМ //Авиационная промышленность. 2009. №4. С. 36–46.</w:t>
      </w:r>
    </w:p>
    <w:p w:rsidR="00F66E84" w:rsidRPr="00AF64F0" w:rsidRDefault="00F66E84" w:rsidP="00FA5045">
      <w:pPr>
        <w:spacing w:line="360" w:lineRule="auto"/>
        <w:ind w:firstLine="426"/>
        <w:jc w:val="both"/>
        <w:rPr>
          <w:sz w:val="28"/>
          <w:szCs w:val="28"/>
        </w:rPr>
      </w:pPr>
      <w:r w:rsidRPr="00AF64F0">
        <w:rPr>
          <w:sz w:val="28"/>
          <w:szCs w:val="28"/>
        </w:rPr>
        <w:t>4. Каблов Е.Н., Полякова А.В., Васильева А.А., Горяшник Ю.С., Кириллов В.Н. Микробиологические испытания авиационных материалов //Авиационная промышленность. 2011. №1. С. 35–40.</w:t>
      </w:r>
    </w:p>
    <w:p w:rsidR="00F66E84" w:rsidRPr="00AF64F0" w:rsidRDefault="00F66E84" w:rsidP="00FA5045">
      <w:pPr>
        <w:spacing w:line="360" w:lineRule="auto"/>
        <w:ind w:firstLine="426"/>
        <w:jc w:val="both"/>
        <w:rPr>
          <w:sz w:val="28"/>
          <w:szCs w:val="28"/>
        </w:rPr>
      </w:pPr>
      <w:r w:rsidRPr="00AF64F0">
        <w:rPr>
          <w:sz w:val="28"/>
          <w:szCs w:val="28"/>
        </w:rPr>
        <w:t>5. Ильина И.Г., Чекунова Л.Н., Иванова Е.В. Органические автокомплексы – новые биоцидные препараты /В сб. тезисов докл. IV Всесоюзной конф. по биоповреждениям. Нижний Новгород. 1991. С. 33.</w:t>
      </w:r>
    </w:p>
    <w:p w:rsidR="00F66E84" w:rsidRPr="00AF64F0" w:rsidRDefault="00FE08BE" w:rsidP="00FA5045">
      <w:pPr>
        <w:tabs>
          <w:tab w:val="num" w:pos="720"/>
        </w:tabs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66E84" w:rsidRPr="00AF64F0">
        <w:rPr>
          <w:sz w:val="28"/>
          <w:szCs w:val="28"/>
        </w:rPr>
        <w:t>. Каневская, И.Г. Биоповреждения промышленных ма</w:t>
      </w:r>
      <w:r w:rsidR="00B125A6">
        <w:rPr>
          <w:sz w:val="28"/>
          <w:szCs w:val="28"/>
        </w:rPr>
        <w:t>териалов. Л.: Наука. 1984. С. 268</w:t>
      </w:r>
      <w:r w:rsidR="00F66E84" w:rsidRPr="00AF64F0">
        <w:rPr>
          <w:sz w:val="28"/>
          <w:szCs w:val="28"/>
        </w:rPr>
        <w:t>.</w:t>
      </w:r>
    </w:p>
    <w:p w:rsidR="00F66E84" w:rsidRPr="00AF64F0" w:rsidRDefault="00FE08BE" w:rsidP="00FA5045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F66E84" w:rsidRPr="00AF64F0">
        <w:rPr>
          <w:sz w:val="28"/>
          <w:szCs w:val="28"/>
        </w:rPr>
        <w:t>. Семенов С.А., Гумаргалиева К.З., Заиков Г.Е. Биоповреждения материалов и изделий техники //Горение, деструкция и стабилизация полимеров. 2008. №2. С. 73–99.</w:t>
      </w:r>
    </w:p>
    <w:p w:rsidR="00F66E84" w:rsidRPr="00AF64F0" w:rsidRDefault="00FE08BE" w:rsidP="00FA5045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66E84" w:rsidRPr="00AF64F0">
        <w:rPr>
          <w:sz w:val="28"/>
          <w:szCs w:val="28"/>
        </w:rPr>
        <w:t>. Савенкова А.В., Чурсова Л.В., Елисеев О.А., Глазов П.А. Герметики авиационного назначения //Авиационные материалы и технологии. 2012. №3. С. 40–43.</w:t>
      </w:r>
    </w:p>
    <w:p w:rsidR="00F66E84" w:rsidRDefault="00F66E84" w:rsidP="00FA5045">
      <w:pPr>
        <w:spacing w:line="360" w:lineRule="auto"/>
        <w:ind w:firstLine="426"/>
        <w:jc w:val="both"/>
        <w:rPr>
          <w:sz w:val="28"/>
          <w:szCs w:val="28"/>
        </w:rPr>
      </w:pPr>
      <w:r w:rsidRPr="00AF64F0">
        <w:rPr>
          <w:sz w:val="28"/>
          <w:szCs w:val="28"/>
        </w:rPr>
        <w:t>9</w:t>
      </w:r>
      <w:r w:rsidR="00B125A6">
        <w:rPr>
          <w:sz w:val="28"/>
          <w:szCs w:val="28"/>
        </w:rPr>
        <w:t>.</w:t>
      </w:r>
      <w:r w:rsidRPr="00AF64F0">
        <w:rPr>
          <w:sz w:val="28"/>
          <w:szCs w:val="28"/>
        </w:rPr>
        <w:t xml:space="preserve"> Полякова А.В., Кривушина А.А., Горяшник Ю.</w:t>
      </w:r>
      <w:r>
        <w:rPr>
          <w:sz w:val="28"/>
          <w:szCs w:val="28"/>
        </w:rPr>
        <w:t xml:space="preserve">С., Яковенко Т.В. Испытания на </w:t>
      </w:r>
      <w:r w:rsidRPr="00AF64F0">
        <w:rPr>
          <w:sz w:val="28"/>
          <w:szCs w:val="28"/>
        </w:rPr>
        <w:t>микробиологическую стойкость в условиях теплого и влажного климата //Труды ВИАМ. 2013. №7. Ст. 06 (viam-works.ru).</w:t>
      </w:r>
    </w:p>
    <w:p w:rsidR="00F66E84" w:rsidRDefault="000E4F63" w:rsidP="00FA5045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125A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E4F63">
        <w:rPr>
          <w:sz w:val="28"/>
          <w:szCs w:val="28"/>
        </w:rPr>
        <w:t>Емельянов О.И.. Полякова А.В. Защита топлив и материалов топливных систем самолетов от микробиологического поражения// Молодежная научно-техническая конференция «Молодежь в авиационном материаловедении» Сб. тезисов докладов.- М. ВИАМ,</w:t>
      </w:r>
      <w:r w:rsidR="00B125A6">
        <w:rPr>
          <w:sz w:val="28"/>
          <w:szCs w:val="28"/>
        </w:rPr>
        <w:t xml:space="preserve"> 2008. С</w:t>
      </w:r>
      <w:r w:rsidRPr="000E4F63">
        <w:rPr>
          <w:sz w:val="28"/>
          <w:szCs w:val="28"/>
        </w:rPr>
        <w:t>.</w:t>
      </w:r>
      <w:r w:rsidR="00B125A6">
        <w:rPr>
          <w:sz w:val="28"/>
          <w:szCs w:val="28"/>
        </w:rPr>
        <w:t xml:space="preserve"> </w:t>
      </w:r>
      <w:r w:rsidRPr="000E4F63">
        <w:rPr>
          <w:sz w:val="28"/>
          <w:szCs w:val="28"/>
        </w:rPr>
        <w:t>31.</w:t>
      </w:r>
    </w:p>
    <w:p w:rsidR="00B125A6" w:rsidRPr="000E4F63" w:rsidRDefault="00B125A6" w:rsidP="00FA5045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B125A6">
        <w:rPr>
          <w:sz w:val="28"/>
          <w:szCs w:val="28"/>
        </w:rPr>
        <w:t xml:space="preserve"> </w:t>
      </w:r>
      <w:r w:rsidRPr="00AF64F0">
        <w:rPr>
          <w:sz w:val="28"/>
          <w:szCs w:val="28"/>
        </w:rPr>
        <w:t>Полякова А.В.,</w:t>
      </w:r>
      <w:r w:rsidRPr="00B125A6">
        <w:rPr>
          <w:sz w:val="28"/>
          <w:szCs w:val="28"/>
        </w:rPr>
        <w:t xml:space="preserve"> </w:t>
      </w:r>
      <w:r>
        <w:rPr>
          <w:sz w:val="28"/>
          <w:szCs w:val="28"/>
        </w:rPr>
        <w:t>Емельянов О.И. Грибостойкость  клеев и герметиков //Клеи. Герметики. Технологии.2005. №10. С. 27-29.</w:t>
      </w:r>
    </w:p>
    <w:sectPr w:rsidR="00B125A6" w:rsidRPr="000E4F63" w:rsidSect="008B4580">
      <w:footerReference w:type="default" r:id="rId14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1A6" w:rsidRDefault="00E211A6" w:rsidP="0022300E">
      <w:r>
        <w:separator/>
      </w:r>
    </w:p>
  </w:endnote>
  <w:endnote w:type="continuationSeparator" w:id="1">
    <w:p w:rsidR="00E211A6" w:rsidRDefault="00E211A6" w:rsidP="00223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580" w:rsidRDefault="00500216">
    <w:pPr>
      <w:pStyle w:val="a6"/>
      <w:jc w:val="center"/>
    </w:pPr>
    <w:r>
      <w:fldChar w:fldCharType="begin"/>
    </w:r>
    <w:r w:rsidR="008B4580">
      <w:instrText xml:space="preserve"> PAGE   \* MERGEFORMAT </w:instrText>
    </w:r>
    <w:r>
      <w:fldChar w:fldCharType="separate"/>
    </w:r>
    <w:r w:rsidR="00FA5045">
      <w:rPr>
        <w:noProof/>
      </w:rPr>
      <w:t>10</w:t>
    </w:r>
    <w:r>
      <w:fldChar w:fldCharType="end"/>
    </w:r>
  </w:p>
  <w:p w:rsidR="008B4580" w:rsidRDefault="008B458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1A6" w:rsidRDefault="00E211A6" w:rsidP="0022300E">
      <w:r>
        <w:separator/>
      </w:r>
    </w:p>
  </w:footnote>
  <w:footnote w:type="continuationSeparator" w:id="1">
    <w:p w:rsidR="00E211A6" w:rsidRDefault="00E211A6" w:rsidP="002230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1984"/>
    <w:multiLevelType w:val="multilevel"/>
    <w:tmpl w:val="5A0A9750"/>
    <w:lvl w:ilvl="0">
      <w:start w:val="8"/>
      <w:numFmt w:val="decimal"/>
      <w:pStyle w:val="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2916"/>
    <w:rsid w:val="00006C38"/>
    <w:rsid w:val="00015EE5"/>
    <w:rsid w:val="00024C4A"/>
    <w:rsid w:val="00031167"/>
    <w:rsid w:val="00046876"/>
    <w:rsid w:val="000810B2"/>
    <w:rsid w:val="00095F93"/>
    <w:rsid w:val="000A4B15"/>
    <w:rsid w:val="000E4F63"/>
    <w:rsid w:val="000E5AA2"/>
    <w:rsid w:val="001639B0"/>
    <w:rsid w:val="002178B9"/>
    <w:rsid w:val="00217AE0"/>
    <w:rsid w:val="0022300E"/>
    <w:rsid w:val="00230928"/>
    <w:rsid w:val="00236677"/>
    <w:rsid w:val="00247248"/>
    <w:rsid w:val="00276FB0"/>
    <w:rsid w:val="002D3E2C"/>
    <w:rsid w:val="003161E5"/>
    <w:rsid w:val="003219B2"/>
    <w:rsid w:val="00355EB1"/>
    <w:rsid w:val="00391075"/>
    <w:rsid w:val="00391AD6"/>
    <w:rsid w:val="003C0DFB"/>
    <w:rsid w:val="003F5088"/>
    <w:rsid w:val="00412092"/>
    <w:rsid w:val="004209BF"/>
    <w:rsid w:val="00453D4C"/>
    <w:rsid w:val="00455F3F"/>
    <w:rsid w:val="00475498"/>
    <w:rsid w:val="00492A06"/>
    <w:rsid w:val="00496FB1"/>
    <w:rsid w:val="004D43B7"/>
    <w:rsid w:val="004F678B"/>
    <w:rsid w:val="00500216"/>
    <w:rsid w:val="005223A7"/>
    <w:rsid w:val="00540060"/>
    <w:rsid w:val="00567528"/>
    <w:rsid w:val="00574658"/>
    <w:rsid w:val="00582216"/>
    <w:rsid w:val="005A1A42"/>
    <w:rsid w:val="005A3E6A"/>
    <w:rsid w:val="005D2C9D"/>
    <w:rsid w:val="005E233C"/>
    <w:rsid w:val="006466BA"/>
    <w:rsid w:val="00653F66"/>
    <w:rsid w:val="006662DC"/>
    <w:rsid w:val="006835B7"/>
    <w:rsid w:val="00686048"/>
    <w:rsid w:val="006F6531"/>
    <w:rsid w:val="006F7E7E"/>
    <w:rsid w:val="0072017B"/>
    <w:rsid w:val="00776127"/>
    <w:rsid w:val="00777A79"/>
    <w:rsid w:val="00781F1D"/>
    <w:rsid w:val="007A23A2"/>
    <w:rsid w:val="007A3A26"/>
    <w:rsid w:val="007B032B"/>
    <w:rsid w:val="007D3A4F"/>
    <w:rsid w:val="0089244A"/>
    <w:rsid w:val="008A20FB"/>
    <w:rsid w:val="008B0269"/>
    <w:rsid w:val="008B4580"/>
    <w:rsid w:val="008C3610"/>
    <w:rsid w:val="008D3252"/>
    <w:rsid w:val="008D6A65"/>
    <w:rsid w:val="008F59A0"/>
    <w:rsid w:val="00930A91"/>
    <w:rsid w:val="009622DF"/>
    <w:rsid w:val="00963118"/>
    <w:rsid w:val="00967524"/>
    <w:rsid w:val="00996596"/>
    <w:rsid w:val="0099702C"/>
    <w:rsid w:val="009E0D83"/>
    <w:rsid w:val="009F6B5B"/>
    <w:rsid w:val="00A27A00"/>
    <w:rsid w:val="00A31D6B"/>
    <w:rsid w:val="00A66EF5"/>
    <w:rsid w:val="00A7102D"/>
    <w:rsid w:val="00A8542C"/>
    <w:rsid w:val="00AF6216"/>
    <w:rsid w:val="00B103FD"/>
    <w:rsid w:val="00B125A6"/>
    <w:rsid w:val="00B36423"/>
    <w:rsid w:val="00BB5E89"/>
    <w:rsid w:val="00BE554A"/>
    <w:rsid w:val="00C41401"/>
    <w:rsid w:val="00C54D28"/>
    <w:rsid w:val="00C72691"/>
    <w:rsid w:val="00C72917"/>
    <w:rsid w:val="00CE2916"/>
    <w:rsid w:val="00DD4B20"/>
    <w:rsid w:val="00DD73C8"/>
    <w:rsid w:val="00E031C7"/>
    <w:rsid w:val="00E061AD"/>
    <w:rsid w:val="00E1625D"/>
    <w:rsid w:val="00E211A6"/>
    <w:rsid w:val="00E5629C"/>
    <w:rsid w:val="00E622A7"/>
    <w:rsid w:val="00E65077"/>
    <w:rsid w:val="00EA09A5"/>
    <w:rsid w:val="00EA49DA"/>
    <w:rsid w:val="00EC07A1"/>
    <w:rsid w:val="00EC5263"/>
    <w:rsid w:val="00F05304"/>
    <w:rsid w:val="00F47678"/>
    <w:rsid w:val="00F57B1E"/>
    <w:rsid w:val="00F63A78"/>
    <w:rsid w:val="00F66E84"/>
    <w:rsid w:val="00F710B3"/>
    <w:rsid w:val="00FA0CAF"/>
    <w:rsid w:val="00FA5045"/>
    <w:rsid w:val="00FE0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16"/>
  </w:style>
  <w:style w:type="paragraph" w:styleId="1">
    <w:name w:val="heading 1"/>
    <w:basedOn w:val="a"/>
    <w:next w:val="a"/>
    <w:qFormat/>
    <w:rsid w:val="00500216"/>
    <w:pPr>
      <w:keepNext/>
      <w:spacing w:after="120"/>
      <w:jc w:val="center"/>
      <w:outlineLvl w:val="0"/>
    </w:pPr>
    <w:rPr>
      <w:i/>
      <w:sz w:val="24"/>
      <w:lang w:val="en-US"/>
    </w:rPr>
  </w:style>
  <w:style w:type="paragraph" w:styleId="2">
    <w:name w:val="heading 2"/>
    <w:basedOn w:val="a"/>
    <w:next w:val="a"/>
    <w:qFormat/>
    <w:rsid w:val="00500216"/>
    <w:pPr>
      <w:keepNext/>
      <w:jc w:val="center"/>
      <w:outlineLvl w:val="1"/>
    </w:pPr>
    <w:rPr>
      <w:i/>
      <w:color w:val="000000"/>
      <w:sz w:val="24"/>
      <w:lang w:val="en-US"/>
    </w:rPr>
  </w:style>
  <w:style w:type="paragraph" w:styleId="6">
    <w:name w:val="heading 6"/>
    <w:basedOn w:val="a"/>
    <w:next w:val="a"/>
    <w:qFormat/>
    <w:rsid w:val="00500216"/>
    <w:pPr>
      <w:keepNext/>
      <w:numPr>
        <w:numId w:val="1"/>
      </w:numPr>
      <w:jc w:val="center"/>
      <w:outlineLvl w:val="5"/>
    </w:pPr>
    <w:rPr>
      <w:sz w:val="28"/>
    </w:rPr>
  </w:style>
  <w:style w:type="paragraph" w:styleId="9">
    <w:name w:val="heading 9"/>
    <w:basedOn w:val="a"/>
    <w:next w:val="a"/>
    <w:qFormat/>
    <w:rsid w:val="00500216"/>
    <w:pPr>
      <w:keepNext/>
      <w:suppressAutoHyphens/>
      <w:spacing w:line="360" w:lineRule="auto"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500216"/>
    <w:pPr>
      <w:spacing w:before="240" w:after="120"/>
      <w:jc w:val="both"/>
    </w:pPr>
    <w:rPr>
      <w:b/>
      <w:color w:val="000000"/>
      <w:sz w:val="28"/>
    </w:rPr>
  </w:style>
  <w:style w:type="paragraph" w:styleId="3">
    <w:name w:val="Body Text Indent 3"/>
    <w:basedOn w:val="a"/>
    <w:semiHidden/>
    <w:rsid w:val="00500216"/>
    <w:pPr>
      <w:ind w:firstLine="540"/>
      <w:jc w:val="both"/>
    </w:pPr>
    <w:rPr>
      <w:sz w:val="28"/>
    </w:rPr>
  </w:style>
  <w:style w:type="paragraph" w:styleId="20">
    <w:name w:val="Body Text 2"/>
    <w:basedOn w:val="a"/>
    <w:semiHidden/>
    <w:rsid w:val="00500216"/>
    <w:pPr>
      <w:jc w:val="both"/>
    </w:pPr>
    <w:rPr>
      <w:sz w:val="24"/>
    </w:rPr>
  </w:style>
  <w:style w:type="paragraph" w:styleId="30">
    <w:name w:val="Body Text 3"/>
    <w:basedOn w:val="a"/>
    <w:semiHidden/>
    <w:rsid w:val="00500216"/>
    <w:rPr>
      <w:sz w:val="24"/>
    </w:rPr>
  </w:style>
  <w:style w:type="paragraph" w:styleId="a4">
    <w:name w:val="Body Text Indent"/>
    <w:basedOn w:val="a"/>
    <w:semiHidden/>
    <w:rsid w:val="00500216"/>
    <w:pPr>
      <w:ind w:firstLine="709"/>
      <w:jc w:val="both"/>
    </w:pPr>
    <w:rPr>
      <w:sz w:val="28"/>
    </w:rPr>
  </w:style>
  <w:style w:type="paragraph" w:styleId="21">
    <w:name w:val="Body Text Indent 2"/>
    <w:basedOn w:val="a"/>
    <w:semiHidden/>
    <w:rsid w:val="00500216"/>
    <w:pPr>
      <w:ind w:firstLine="567"/>
      <w:jc w:val="both"/>
    </w:pPr>
    <w:rPr>
      <w:sz w:val="24"/>
    </w:rPr>
  </w:style>
  <w:style w:type="paragraph" w:styleId="a5">
    <w:name w:val="Document Map"/>
    <w:basedOn w:val="a"/>
    <w:semiHidden/>
    <w:rsid w:val="00500216"/>
    <w:pPr>
      <w:shd w:val="clear" w:color="auto" w:fill="000080"/>
    </w:pPr>
    <w:rPr>
      <w:rFonts w:ascii="Tahoma" w:hAnsi="Tahoma"/>
      <w:sz w:val="24"/>
    </w:rPr>
  </w:style>
  <w:style w:type="paragraph" w:styleId="a6">
    <w:name w:val="footer"/>
    <w:basedOn w:val="a"/>
    <w:link w:val="a7"/>
    <w:uiPriority w:val="99"/>
    <w:rsid w:val="00500216"/>
    <w:pPr>
      <w:tabs>
        <w:tab w:val="center" w:pos="4153"/>
        <w:tab w:val="right" w:pos="8306"/>
      </w:tabs>
    </w:pPr>
  </w:style>
  <w:style w:type="character" w:styleId="a8">
    <w:name w:val="page number"/>
    <w:basedOn w:val="a0"/>
    <w:semiHidden/>
    <w:rsid w:val="00500216"/>
  </w:style>
  <w:style w:type="table" w:styleId="a9">
    <w:name w:val="Table Grid"/>
    <w:basedOn w:val="a1"/>
    <w:rsid w:val="00AF6216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F63A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63A78"/>
  </w:style>
  <w:style w:type="character" w:customStyle="1" w:styleId="a7">
    <w:name w:val="Нижний колонтитул Знак"/>
    <w:link w:val="a6"/>
    <w:uiPriority w:val="99"/>
    <w:rsid w:val="00F66E84"/>
  </w:style>
  <w:style w:type="character" w:customStyle="1" w:styleId="citation">
    <w:name w:val="citation"/>
    <w:basedOn w:val="a0"/>
    <w:rsid w:val="00F66E84"/>
  </w:style>
  <w:style w:type="paragraph" w:styleId="ac">
    <w:name w:val="Balloon Text"/>
    <w:basedOn w:val="a"/>
    <w:link w:val="ad"/>
    <w:uiPriority w:val="99"/>
    <w:semiHidden/>
    <w:unhideWhenUsed/>
    <w:rsid w:val="00FA504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A5045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FA50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jc w:val="center"/>
      <w:outlineLvl w:val="0"/>
    </w:pPr>
    <w:rPr>
      <w:i/>
      <w:sz w:val="24"/>
      <w:lang w:val="en-US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i/>
      <w:color w:val="000000"/>
      <w:sz w:val="24"/>
      <w:lang w:val="en-US"/>
    </w:rPr>
  </w:style>
  <w:style w:type="paragraph" w:styleId="6">
    <w:name w:val="heading 6"/>
    <w:basedOn w:val="a"/>
    <w:next w:val="a"/>
    <w:qFormat/>
    <w:pPr>
      <w:keepNext/>
      <w:numPr>
        <w:numId w:val="1"/>
      </w:numPr>
      <w:jc w:val="center"/>
      <w:outlineLvl w:val="5"/>
    </w:pPr>
    <w:rPr>
      <w:sz w:val="28"/>
    </w:rPr>
  </w:style>
  <w:style w:type="paragraph" w:styleId="9">
    <w:name w:val="heading 9"/>
    <w:basedOn w:val="a"/>
    <w:next w:val="a"/>
    <w:qFormat/>
    <w:pPr>
      <w:keepNext/>
      <w:suppressAutoHyphens/>
      <w:spacing w:line="360" w:lineRule="auto"/>
      <w:jc w:val="center"/>
      <w:outlineLvl w:val="8"/>
    </w:pPr>
    <w:rPr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before="240" w:after="120"/>
      <w:jc w:val="both"/>
    </w:pPr>
    <w:rPr>
      <w:b/>
      <w:color w:val="000000"/>
      <w:sz w:val="28"/>
    </w:rPr>
  </w:style>
  <w:style w:type="paragraph" w:styleId="3">
    <w:name w:val="Body Text Indent 3"/>
    <w:basedOn w:val="a"/>
    <w:semiHidden/>
    <w:pPr>
      <w:ind w:firstLine="540"/>
      <w:jc w:val="both"/>
    </w:pPr>
    <w:rPr>
      <w:sz w:val="28"/>
    </w:rPr>
  </w:style>
  <w:style w:type="paragraph" w:styleId="20">
    <w:name w:val="Body Text 2"/>
    <w:basedOn w:val="a"/>
    <w:semiHidden/>
    <w:pPr>
      <w:jc w:val="both"/>
    </w:pPr>
    <w:rPr>
      <w:sz w:val="24"/>
    </w:rPr>
  </w:style>
  <w:style w:type="paragraph" w:styleId="30">
    <w:name w:val="Body Text 3"/>
    <w:basedOn w:val="a"/>
    <w:semiHidden/>
    <w:rPr>
      <w:sz w:val="24"/>
    </w:rPr>
  </w:style>
  <w:style w:type="paragraph" w:styleId="a4">
    <w:name w:val="Body Text Indent"/>
    <w:basedOn w:val="a"/>
    <w:semiHidden/>
    <w:pPr>
      <w:ind w:firstLine="709"/>
      <w:jc w:val="both"/>
    </w:pPr>
    <w:rPr>
      <w:sz w:val="28"/>
    </w:rPr>
  </w:style>
  <w:style w:type="paragraph" w:styleId="21">
    <w:name w:val="Body Text Indent 2"/>
    <w:basedOn w:val="a"/>
    <w:semiHidden/>
    <w:pPr>
      <w:ind w:firstLine="567"/>
      <w:jc w:val="both"/>
    </w:pPr>
    <w:rPr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  <w:sz w:val="24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  <w:semiHidden/>
  </w:style>
  <w:style w:type="table" w:styleId="a9">
    <w:name w:val="Table Grid"/>
    <w:basedOn w:val="a1"/>
    <w:rsid w:val="00AF6216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F63A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63A78"/>
  </w:style>
  <w:style w:type="character" w:customStyle="1" w:styleId="a7">
    <w:name w:val="Нижний колонтитул Знак"/>
    <w:link w:val="a6"/>
    <w:uiPriority w:val="99"/>
    <w:rsid w:val="00F66E84"/>
  </w:style>
  <w:style w:type="character" w:customStyle="1" w:styleId="citation">
    <w:name w:val="citation"/>
    <w:basedOn w:val="a0"/>
    <w:rsid w:val="00F66E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cid:image001.jpg@01D07EA5.F4F7365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78B635-7248-41D3-B797-1E82A843F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2106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Грибостойкость клеев и герметиков</vt:lpstr>
    </vt:vector>
  </TitlesOfParts>
  <Company>ВИАМ</Company>
  <LinksUpToDate>false</LinksUpToDate>
  <CharactersWithSpaces>14088</CharactersWithSpaces>
  <SharedDoc>false</SharedDoc>
  <HLinks>
    <vt:vector size="6" baseType="variant">
      <vt:variant>
        <vt:i4>8126483</vt:i4>
      </vt:variant>
      <vt:variant>
        <vt:i4>12458</vt:i4>
      </vt:variant>
      <vt:variant>
        <vt:i4>1026</vt:i4>
      </vt:variant>
      <vt:variant>
        <vt:i4>1</vt:i4>
      </vt:variant>
      <vt:variant>
        <vt:lpwstr>cid:image001.jpg@01D07EA5.F4F73650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Грибостойкость клеев и герметиков</dc:title>
  <dc:creator>Емельянов</dc:creator>
  <cp:lastModifiedBy>Пользователь Windows</cp:lastModifiedBy>
  <cp:revision>3</cp:revision>
  <cp:lastPrinted>2015-04-29T14:16:00Z</cp:lastPrinted>
  <dcterms:created xsi:type="dcterms:W3CDTF">2015-05-05T06:04:00Z</dcterms:created>
  <dcterms:modified xsi:type="dcterms:W3CDTF">2015-07-14T11:53:00Z</dcterms:modified>
</cp:coreProperties>
</file>